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953A" w14:textId="77777777" w:rsidR="009E66D7" w:rsidRPr="00226BC8" w:rsidRDefault="009E66D7" w:rsidP="000F2EFA">
      <w:pPr>
        <w:spacing w:after="0"/>
        <w:jc w:val="center"/>
        <w:outlineLvl w:val="0"/>
        <w:rPr>
          <w:rFonts w:ascii="Tahoma" w:eastAsia="Calibri" w:hAnsi="Tahoma" w:cs="Tahoma"/>
          <w:b/>
          <w:bCs/>
          <w:sz w:val="26"/>
          <w:szCs w:val="26"/>
        </w:rPr>
      </w:pPr>
      <w:r w:rsidRPr="00226BC8">
        <w:rPr>
          <w:rFonts w:ascii="Tahoma" w:eastAsia="Calibri" w:hAnsi="Tahoma" w:cs="Tahoma"/>
          <w:b/>
          <w:bCs/>
          <w:sz w:val="26"/>
          <w:szCs w:val="26"/>
        </w:rPr>
        <w:t>Relevé de décisions du conseil municipal</w:t>
      </w:r>
    </w:p>
    <w:p w14:paraId="3CC29B33" w14:textId="2B5CBA70" w:rsidR="0071081D" w:rsidRDefault="009E66D7" w:rsidP="000F2EFA">
      <w:pPr>
        <w:spacing w:after="0"/>
        <w:jc w:val="center"/>
        <w:rPr>
          <w:rFonts w:ascii="Tahoma" w:hAnsi="Tahoma" w:cs="Tahoma"/>
          <w:b/>
          <w:bCs/>
          <w:sz w:val="26"/>
          <w:szCs w:val="26"/>
        </w:rPr>
      </w:pPr>
      <w:r w:rsidRPr="00226BC8">
        <w:rPr>
          <w:rFonts w:ascii="Tahoma" w:eastAsia="Calibri" w:hAnsi="Tahoma" w:cs="Tahoma"/>
          <w:b/>
          <w:bCs/>
          <w:sz w:val="26"/>
          <w:szCs w:val="26"/>
          <w:lang w:val="fr-CA"/>
        </w:rPr>
        <w:t xml:space="preserve">Séance du </w:t>
      </w:r>
      <w:r w:rsidR="007D4BAC">
        <w:rPr>
          <w:rFonts w:ascii="Tahoma" w:hAnsi="Tahoma" w:cs="Tahoma"/>
          <w:b/>
          <w:bCs/>
          <w:sz w:val="26"/>
          <w:szCs w:val="26"/>
        </w:rPr>
        <w:t>16 mai</w:t>
      </w:r>
      <w:r w:rsidR="000B60A2">
        <w:rPr>
          <w:rFonts w:ascii="Tahoma" w:hAnsi="Tahoma" w:cs="Tahoma"/>
          <w:b/>
          <w:bCs/>
          <w:sz w:val="26"/>
          <w:szCs w:val="26"/>
        </w:rPr>
        <w:t xml:space="preserve"> 201</w:t>
      </w:r>
      <w:r w:rsidR="00B27A9D">
        <w:rPr>
          <w:rFonts w:ascii="Tahoma" w:hAnsi="Tahoma" w:cs="Tahoma"/>
          <w:b/>
          <w:bCs/>
          <w:sz w:val="26"/>
          <w:szCs w:val="26"/>
        </w:rPr>
        <w:t>9</w:t>
      </w:r>
    </w:p>
    <w:p w14:paraId="10C8D829" w14:textId="77777777" w:rsidR="007C19D9" w:rsidRPr="007C19D9" w:rsidRDefault="007C19D9" w:rsidP="000F2EFA">
      <w:pPr>
        <w:spacing w:after="0"/>
        <w:jc w:val="center"/>
        <w:rPr>
          <w:b/>
          <w:sz w:val="24"/>
          <w:szCs w:val="24"/>
        </w:rPr>
      </w:pPr>
    </w:p>
    <w:p w14:paraId="31B51840" w14:textId="346C33AF" w:rsidR="007D4BAC" w:rsidRPr="00687C9C" w:rsidRDefault="000B60A2" w:rsidP="007D4BAC">
      <w:pPr>
        <w:rPr>
          <w:rFonts w:ascii="Times New Roman" w:hAnsi="Times New Roman" w:cs="Times New Roman"/>
        </w:rPr>
      </w:pPr>
      <w:proofErr w:type="spellStart"/>
      <w:r w:rsidRPr="00687C9C">
        <w:rPr>
          <w:rFonts w:ascii="Times New Roman" w:eastAsia="Times New Roman" w:hAnsi="Times New Roman" w:cs="Times New Roman"/>
          <w:b/>
          <w:sz w:val="24"/>
          <w:szCs w:val="24"/>
          <w:u w:val="single"/>
          <w:lang w:val="fr-CA" w:eastAsia="fr-FR"/>
        </w:rPr>
        <w:t>Etaient</w:t>
      </w:r>
      <w:proofErr w:type="spellEnd"/>
      <w:r w:rsidRPr="00687C9C">
        <w:rPr>
          <w:rFonts w:ascii="Times New Roman" w:eastAsia="Times New Roman" w:hAnsi="Times New Roman" w:cs="Times New Roman"/>
          <w:b/>
          <w:sz w:val="24"/>
          <w:szCs w:val="24"/>
          <w:u w:val="single"/>
          <w:lang w:val="fr-CA" w:eastAsia="fr-FR"/>
        </w:rPr>
        <w:t xml:space="preserve"> présents</w:t>
      </w:r>
      <w:r w:rsidRPr="00687C9C">
        <w:rPr>
          <w:rFonts w:ascii="Times New Roman" w:eastAsia="Times New Roman" w:hAnsi="Times New Roman" w:cs="Times New Roman"/>
          <w:sz w:val="24"/>
          <w:szCs w:val="24"/>
          <w:lang w:val="fr-CA" w:eastAsia="fr-FR"/>
        </w:rPr>
        <w:t xml:space="preserve"> </w:t>
      </w:r>
      <w:bookmarkStart w:id="0" w:name="_Hlk8978475"/>
      <w:r w:rsidRPr="00687C9C">
        <w:rPr>
          <w:rFonts w:ascii="Times New Roman" w:eastAsia="Times New Roman" w:hAnsi="Times New Roman" w:cs="Times New Roman"/>
          <w:sz w:val="24"/>
          <w:szCs w:val="24"/>
          <w:lang w:val="fr-CA" w:eastAsia="fr-FR"/>
        </w:rPr>
        <w:t xml:space="preserve">: </w:t>
      </w:r>
      <w:bookmarkStart w:id="1" w:name="_Hlk536612045"/>
      <w:r w:rsidR="007D4BAC" w:rsidRPr="00687C9C">
        <w:rPr>
          <w:rFonts w:ascii="Times New Roman" w:hAnsi="Times New Roman" w:cs="Times New Roman"/>
          <w:sz w:val="24"/>
          <w:szCs w:val="24"/>
        </w:rPr>
        <w:t>Antoine BILLOD-LAILLET</w:t>
      </w:r>
      <w:bookmarkEnd w:id="0"/>
      <w:r w:rsidR="007D4BAC" w:rsidRPr="00687C9C">
        <w:rPr>
          <w:rFonts w:ascii="Times New Roman" w:hAnsi="Times New Roman" w:cs="Times New Roman"/>
          <w:sz w:val="24"/>
          <w:szCs w:val="24"/>
        </w:rPr>
        <w:t xml:space="preserve">, Emmanuelle CHEVROTON, Alain DANGUY, Charles DURAND-VIEL Sarah FAIVRE, </w:t>
      </w:r>
      <w:bookmarkStart w:id="2" w:name="_Hlk536612062"/>
      <w:r w:rsidR="007D4BAC" w:rsidRPr="00687C9C">
        <w:rPr>
          <w:rFonts w:ascii="Times New Roman" w:hAnsi="Times New Roman" w:cs="Times New Roman"/>
          <w:sz w:val="24"/>
          <w:szCs w:val="24"/>
        </w:rPr>
        <w:t>Sabrine GALIMARD</w:t>
      </w:r>
      <w:bookmarkEnd w:id="2"/>
      <w:r w:rsidR="007D4BAC" w:rsidRPr="00687C9C">
        <w:rPr>
          <w:rFonts w:ascii="Times New Roman" w:hAnsi="Times New Roman" w:cs="Times New Roman"/>
          <w:sz w:val="24"/>
          <w:szCs w:val="24"/>
        </w:rPr>
        <w:t>, Jérôme GIGOGNE, Anne-Lise HUMBERT, Marc JACQUOT, Nathalie KOWAL-</w:t>
      </w:r>
      <w:r w:rsidR="00834CF9" w:rsidRPr="00687C9C">
        <w:rPr>
          <w:rFonts w:ascii="Times New Roman" w:hAnsi="Times New Roman" w:cs="Times New Roman"/>
          <w:sz w:val="24"/>
          <w:szCs w:val="24"/>
        </w:rPr>
        <w:t>BONDY, Nathalie</w:t>
      </w:r>
      <w:r w:rsidR="007D4BAC" w:rsidRPr="00687C9C">
        <w:rPr>
          <w:rFonts w:ascii="Times New Roman" w:hAnsi="Times New Roman" w:cs="Times New Roman"/>
          <w:sz w:val="24"/>
          <w:szCs w:val="24"/>
        </w:rPr>
        <w:t xml:space="preserve"> MOYSE (arrivée à 20h52), Jean-Michel ROY (arrivée à 20h10, départ à 21h45), Claude SIMON</w:t>
      </w:r>
    </w:p>
    <w:bookmarkEnd w:id="1"/>
    <w:p w14:paraId="156711F9" w14:textId="77777777" w:rsidR="007D4BAC" w:rsidRPr="00687C9C" w:rsidRDefault="000B60A2" w:rsidP="007D4BAC">
      <w:pPr>
        <w:rPr>
          <w:rFonts w:ascii="Times New Roman" w:hAnsi="Times New Roman" w:cs="Times New Roman"/>
          <w:sz w:val="24"/>
          <w:szCs w:val="24"/>
        </w:rPr>
      </w:pPr>
      <w:proofErr w:type="spellStart"/>
      <w:r w:rsidRPr="00687C9C">
        <w:rPr>
          <w:rFonts w:ascii="Times New Roman" w:eastAsia="Times New Roman" w:hAnsi="Times New Roman" w:cs="Times New Roman"/>
          <w:b/>
          <w:sz w:val="24"/>
          <w:szCs w:val="24"/>
          <w:u w:val="single"/>
          <w:lang w:val="fr-CA" w:eastAsia="fr-FR"/>
        </w:rPr>
        <w:t>Etaient</w:t>
      </w:r>
      <w:proofErr w:type="spellEnd"/>
      <w:r w:rsidRPr="00687C9C">
        <w:rPr>
          <w:rFonts w:ascii="Times New Roman" w:eastAsia="Times New Roman" w:hAnsi="Times New Roman" w:cs="Times New Roman"/>
          <w:b/>
          <w:sz w:val="24"/>
          <w:szCs w:val="24"/>
          <w:u w:val="single"/>
          <w:lang w:val="fr-CA" w:eastAsia="fr-FR"/>
        </w:rPr>
        <w:t xml:space="preserve"> absents excusés</w:t>
      </w:r>
      <w:r w:rsidRPr="00687C9C">
        <w:rPr>
          <w:rFonts w:ascii="Times New Roman" w:eastAsia="Times New Roman" w:hAnsi="Times New Roman" w:cs="Times New Roman"/>
          <w:sz w:val="24"/>
          <w:szCs w:val="24"/>
          <w:u w:val="single"/>
          <w:lang w:val="fr-CA" w:eastAsia="fr-FR"/>
        </w:rPr>
        <w:t> </w:t>
      </w:r>
      <w:r w:rsidRPr="00687C9C">
        <w:rPr>
          <w:rFonts w:ascii="Times New Roman" w:eastAsia="Times New Roman" w:hAnsi="Times New Roman" w:cs="Times New Roman"/>
          <w:sz w:val="24"/>
          <w:szCs w:val="24"/>
          <w:lang w:val="fr-CA" w:eastAsia="fr-FR"/>
        </w:rPr>
        <w:t xml:space="preserve">: </w:t>
      </w:r>
      <w:r w:rsidR="007D4BAC" w:rsidRPr="00687C9C">
        <w:rPr>
          <w:rFonts w:ascii="Times New Roman" w:hAnsi="Times New Roman" w:cs="Times New Roman"/>
          <w:sz w:val="24"/>
          <w:szCs w:val="24"/>
        </w:rPr>
        <w:t xml:space="preserve">Gaëlle CELLIER (proc. </w:t>
      </w:r>
      <w:proofErr w:type="gramStart"/>
      <w:r w:rsidR="007D4BAC" w:rsidRPr="00687C9C">
        <w:rPr>
          <w:rFonts w:ascii="Times New Roman" w:hAnsi="Times New Roman" w:cs="Times New Roman"/>
          <w:sz w:val="24"/>
          <w:szCs w:val="24"/>
        </w:rPr>
        <w:t>à</w:t>
      </w:r>
      <w:proofErr w:type="gramEnd"/>
      <w:r w:rsidR="007D4BAC" w:rsidRPr="00687C9C">
        <w:rPr>
          <w:rFonts w:ascii="Times New Roman" w:hAnsi="Times New Roman" w:cs="Times New Roman"/>
          <w:sz w:val="24"/>
          <w:szCs w:val="24"/>
        </w:rPr>
        <w:t xml:space="preserve"> N. </w:t>
      </w:r>
      <w:proofErr w:type="spellStart"/>
      <w:r w:rsidR="007D4BAC" w:rsidRPr="00687C9C">
        <w:rPr>
          <w:rFonts w:ascii="Times New Roman" w:hAnsi="Times New Roman" w:cs="Times New Roman"/>
          <w:sz w:val="24"/>
          <w:szCs w:val="24"/>
        </w:rPr>
        <w:t>Kowal</w:t>
      </w:r>
      <w:proofErr w:type="spellEnd"/>
      <w:r w:rsidR="007D4BAC" w:rsidRPr="00687C9C">
        <w:rPr>
          <w:rFonts w:ascii="Times New Roman" w:hAnsi="Times New Roman" w:cs="Times New Roman"/>
          <w:sz w:val="24"/>
          <w:szCs w:val="24"/>
        </w:rPr>
        <w:t xml:space="preserve">-Bondy), Chantal MARAUX (proc. </w:t>
      </w:r>
      <w:proofErr w:type="gramStart"/>
      <w:r w:rsidR="007D4BAC" w:rsidRPr="00687C9C">
        <w:rPr>
          <w:rFonts w:ascii="Times New Roman" w:hAnsi="Times New Roman" w:cs="Times New Roman"/>
          <w:sz w:val="24"/>
          <w:szCs w:val="24"/>
        </w:rPr>
        <w:t>à</w:t>
      </w:r>
      <w:proofErr w:type="gramEnd"/>
      <w:r w:rsidR="007D4BAC" w:rsidRPr="00687C9C">
        <w:rPr>
          <w:rFonts w:ascii="Times New Roman" w:hAnsi="Times New Roman" w:cs="Times New Roman"/>
          <w:sz w:val="24"/>
          <w:szCs w:val="24"/>
        </w:rPr>
        <w:t xml:space="preserve"> AL Humbert)</w:t>
      </w:r>
    </w:p>
    <w:p w14:paraId="041DEF94" w14:textId="7C4ED5C5" w:rsidR="000B60A2" w:rsidRPr="00687C9C" w:rsidRDefault="000B60A2" w:rsidP="00ED45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A" w:eastAsia="fr-FR"/>
        </w:rPr>
      </w:pPr>
      <w:r w:rsidRPr="00687C9C">
        <w:rPr>
          <w:rFonts w:ascii="Times New Roman" w:eastAsia="Times New Roman" w:hAnsi="Times New Roman" w:cs="Times New Roman"/>
          <w:b/>
          <w:sz w:val="24"/>
          <w:szCs w:val="24"/>
          <w:u w:val="single"/>
          <w:lang w:val="fr-CA" w:eastAsia="fr-FR"/>
        </w:rPr>
        <w:t>Secrétaire de séance</w:t>
      </w:r>
      <w:r w:rsidRPr="00687C9C">
        <w:rPr>
          <w:rFonts w:ascii="Times New Roman" w:eastAsia="Times New Roman" w:hAnsi="Times New Roman" w:cs="Times New Roman"/>
          <w:sz w:val="24"/>
          <w:szCs w:val="24"/>
          <w:lang w:val="fr-CA" w:eastAsia="fr-FR"/>
        </w:rPr>
        <w:t xml:space="preserve"> :   </w:t>
      </w:r>
      <w:r w:rsidR="007D4BAC" w:rsidRPr="00687C9C">
        <w:rPr>
          <w:rFonts w:ascii="Times New Roman" w:eastAsia="Times New Roman" w:hAnsi="Times New Roman" w:cs="Times New Roman"/>
          <w:sz w:val="24"/>
          <w:szCs w:val="24"/>
          <w:lang w:val="fr-CA" w:eastAsia="fr-FR"/>
        </w:rPr>
        <w:t xml:space="preserve">: </w:t>
      </w:r>
      <w:r w:rsidR="007D4BAC" w:rsidRPr="00687C9C">
        <w:rPr>
          <w:rFonts w:ascii="Times New Roman" w:hAnsi="Times New Roman" w:cs="Times New Roman"/>
          <w:sz w:val="24"/>
          <w:szCs w:val="24"/>
        </w:rPr>
        <w:t>Antoine BILLOD-LAILLET</w:t>
      </w:r>
    </w:p>
    <w:p w14:paraId="0B7CBF8F" w14:textId="77777777" w:rsidR="00867E0D" w:rsidRPr="00687C9C" w:rsidRDefault="00867E0D" w:rsidP="00ED45BF">
      <w:pPr>
        <w:pStyle w:val="Paragraphedeliste"/>
        <w:ind w:left="0"/>
        <w:jc w:val="both"/>
        <w:rPr>
          <w:b/>
          <w:sz w:val="24"/>
          <w:szCs w:val="24"/>
          <w:u w:val="single"/>
        </w:rPr>
      </w:pPr>
    </w:p>
    <w:p w14:paraId="658A7F6D" w14:textId="77777777" w:rsidR="005F38D9" w:rsidRPr="002B6896" w:rsidRDefault="005F38D9" w:rsidP="00ED45BF">
      <w:pPr>
        <w:pStyle w:val="Paragraphedeliste"/>
        <w:jc w:val="both"/>
        <w:rPr>
          <w:sz w:val="24"/>
          <w:szCs w:val="24"/>
        </w:rPr>
      </w:pPr>
    </w:p>
    <w:p w14:paraId="746D77C1" w14:textId="5BA857A8" w:rsidR="007D4BAC" w:rsidRDefault="00B27FE7" w:rsidP="000B60A2">
      <w:pPr>
        <w:pStyle w:val="Paragraphedeliste"/>
        <w:rPr>
          <w:b/>
          <w:sz w:val="24"/>
          <w:szCs w:val="24"/>
          <w:u w:val="single"/>
        </w:rPr>
      </w:pPr>
      <w:r w:rsidRPr="00EA01FB">
        <w:rPr>
          <w:b/>
          <w:sz w:val="24"/>
          <w:szCs w:val="24"/>
        </w:rPr>
        <w:sym w:font="Wingdings" w:char="F0D8"/>
      </w:r>
      <w:r>
        <w:rPr>
          <w:b/>
          <w:sz w:val="24"/>
          <w:szCs w:val="24"/>
        </w:rPr>
        <w:t xml:space="preserve"> </w:t>
      </w:r>
      <w:r>
        <w:rPr>
          <w:b/>
          <w:sz w:val="24"/>
          <w:szCs w:val="24"/>
          <w:u w:val="single"/>
        </w:rPr>
        <w:t>Intervention Mr Gervais présentation RPQS 2017</w:t>
      </w:r>
    </w:p>
    <w:p w14:paraId="6437AB4F" w14:textId="46B3E963" w:rsidR="00B27FE7" w:rsidRPr="00B27FE7" w:rsidRDefault="00B27FE7" w:rsidP="00B27FE7">
      <w:pPr>
        <w:pStyle w:val="Paragraphedeliste"/>
        <w:ind w:left="0"/>
        <w:rPr>
          <w:sz w:val="24"/>
          <w:szCs w:val="24"/>
        </w:rPr>
      </w:pPr>
    </w:p>
    <w:p w14:paraId="2A6A2F67" w14:textId="417D105B" w:rsidR="00B27FE7" w:rsidRDefault="00FA4CB2" w:rsidP="00B27FE7">
      <w:pPr>
        <w:pStyle w:val="Paragraphedeliste"/>
        <w:ind w:left="0"/>
        <w:rPr>
          <w:sz w:val="24"/>
          <w:szCs w:val="24"/>
        </w:rPr>
      </w:pPr>
      <w:r>
        <w:rPr>
          <w:sz w:val="24"/>
          <w:szCs w:val="24"/>
        </w:rPr>
        <w:t>Le rapport sur le prix et la qualité du service public de l’eau potable (RPQS) est un document obligatoire il fait suite au Rapport Annuel du Délégataire (RAD) de la Saur.</w:t>
      </w:r>
    </w:p>
    <w:p w14:paraId="3DF9243A" w14:textId="6E666A10" w:rsidR="00FA4CB2" w:rsidRPr="00FA4CB2" w:rsidRDefault="00FA4CB2" w:rsidP="00B27FE7">
      <w:pPr>
        <w:pStyle w:val="Paragraphedeliste"/>
        <w:ind w:left="0"/>
        <w:rPr>
          <w:b/>
          <w:sz w:val="24"/>
          <w:szCs w:val="24"/>
        </w:rPr>
      </w:pPr>
    </w:p>
    <w:tbl>
      <w:tblPr>
        <w:tblStyle w:val="Grilledutableau"/>
        <w:tblW w:w="8075" w:type="dxa"/>
        <w:tblLook w:val="04A0" w:firstRow="1" w:lastRow="0" w:firstColumn="1" w:lastColumn="0" w:noHBand="0" w:noVBand="1"/>
      </w:tblPr>
      <w:tblGrid>
        <w:gridCol w:w="2857"/>
        <w:gridCol w:w="1037"/>
        <w:gridCol w:w="1086"/>
        <w:gridCol w:w="906"/>
        <w:gridCol w:w="1039"/>
        <w:gridCol w:w="1150"/>
      </w:tblGrid>
      <w:tr w:rsidR="00B41601" w14:paraId="5BCEB1E5" w14:textId="77777777" w:rsidTr="00B41601">
        <w:tc>
          <w:tcPr>
            <w:tcW w:w="2932" w:type="dxa"/>
          </w:tcPr>
          <w:p w14:paraId="61D82706" w14:textId="69FFE76A" w:rsidR="00FA4CB2" w:rsidRDefault="00601D35" w:rsidP="00B27FE7">
            <w:pPr>
              <w:pStyle w:val="Paragraphedeliste"/>
              <w:ind w:left="0"/>
              <w:rPr>
                <w:sz w:val="24"/>
                <w:szCs w:val="24"/>
              </w:rPr>
            </w:pPr>
            <w:r w:rsidRPr="00FA4CB2">
              <w:rPr>
                <w:b/>
                <w:sz w:val="24"/>
                <w:szCs w:val="24"/>
              </w:rPr>
              <w:t>Branchements</w:t>
            </w:r>
          </w:p>
        </w:tc>
        <w:tc>
          <w:tcPr>
            <w:tcW w:w="1059" w:type="dxa"/>
          </w:tcPr>
          <w:p w14:paraId="3C5E0372" w14:textId="7A42F2FA" w:rsidR="00FA4CB2" w:rsidRPr="00632B87" w:rsidRDefault="00FA4CB2" w:rsidP="00B27FE7">
            <w:pPr>
              <w:pStyle w:val="Paragraphedeliste"/>
              <w:ind w:left="0"/>
              <w:rPr>
                <w:b/>
                <w:sz w:val="24"/>
                <w:szCs w:val="24"/>
              </w:rPr>
            </w:pPr>
            <w:r w:rsidRPr="00632B87">
              <w:rPr>
                <w:b/>
                <w:sz w:val="24"/>
                <w:szCs w:val="24"/>
              </w:rPr>
              <w:t>2014</w:t>
            </w:r>
          </w:p>
        </w:tc>
        <w:tc>
          <w:tcPr>
            <w:tcW w:w="1111" w:type="dxa"/>
          </w:tcPr>
          <w:p w14:paraId="7DB70653" w14:textId="4DD676D4" w:rsidR="00FA4CB2" w:rsidRPr="00632B87" w:rsidRDefault="00FA4CB2" w:rsidP="00B27FE7">
            <w:pPr>
              <w:pStyle w:val="Paragraphedeliste"/>
              <w:ind w:left="0"/>
              <w:rPr>
                <w:b/>
                <w:sz w:val="24"/>
                <w:szCs w:val="24"/>
              </w:rPr>
            </w:pPr>
            <w:r w:rsidRPr="00632B87">
              <w:rPr>
                <w:b/>
                <w:sz w:val="24"/>
                <w:szCs w:val="24"/>
              </w:rPr>
              <w:t>2015</w:t>
            </w:r>
          </w:p>
        </w:tc>
        <w:tc>
          <w:tcPr>
            <w:tcW w:w="920" w:type="dxa"/>
          </w:tcPr>
          <w:p w14:paraId="717A9D27" w14:textId="7EC13B02" w:rsidR="00FA4CB2" w:rsidRPr="00632B87" w:rsidRDefault="00FA4CB2" w:rsidP="00B27FE7">
            <w:pPr>
              <w:pStyle w:val="Paragraphedeliste"/>
              <w:ind w:left="0"/>
              <w:rPr>
                <w:b/>
                <w:sz w:val="24"/>
                <w:szCs w:val="24"/>
              </w:rPr>
            </w:pPr>
            <w:r w:rsidRPr="00632B87">
              <w:rPr>
                <w:b/>
                <w:sz w:val="24"/>
                <w:szCs w:val="24"/>
              </w:rPr>
              <w:t>2016</w:t>
            </w:r>
          </w:p>
        </w:tc>
        <w:tc>
          <w:tcPr>
            <w:tcW w:w="1061" w:type="dxa"/>
          </w:tcPr>
          <w:p w14:paraId="07EBDCE1" w14:textId="5E605E87" w:rsidR="00FA4CB2" w:rsidRPr="00632B87" w:rsidRDefault="00FA4CB2" w:rsidP="00B27FE7">
            <w:pPr>
              <w:pStyle w:val="Paragraphedeliste"/>
              <w:ind w:left="0"/>
              <w:rPr>
                <w:b/>
                <w:sz w:val="24"/>
                <w:szCs w:val="24"/>
              </w:rPr>
            </w:pPr>
            <w:r w:rsidRPr="00632B87">
              <w:rPr>
                <w:b/>
                <w:sz w:val="24"/>
                <w:szCs w:val="24"/>
              </w:rPr>
              <w:t>2017</w:t>
            </w:r>
          </w:p>
        </w:tc>
        <w:tc>
          <w:tcPr>
            <w:tcW w:w="992" w:type="dxa"/>
          </w:tcPr>
          <w:p w14:paraId="7E855304" w14:textId="3E574C83" w:rsidR="00FA4CB2" w:rsidRPr="00632B87" w:rsidRDefault="00FA4CB2" w:rsidP="00B27FE7">
            <w:pPr>
              <w:pStyle w:val="Paragraphedeliste"/>
              <w:ind w:left="0"/>
              <w:rPr>
                <w:b/>
                <w:sz w:val="24"/>
                <w:szCs w:val="24"/>
              </w:rPr>
            </w:pPr>
            <w:proofErr w:type="gramStart"/>
            <w:r w:rsidRPr="00632B87">
              <w:rPr>
                <w:b/>
                <w:sz w:val="24"/>
                <w:szCs w:val="24"/>
              </w:rPr>
              <w:t>variation</w:t>
            </w:r>
            <w:proofErr w:type="gramEnd"/>
          </w:p>
        </w:tc>
      </w:tr>
      <w:tr w:rsidR="00B41601" w14:paraId="2B8E7AD2" w14:textId="77777777" w:rsidTr="00B41601">
        <w:tc>
          <w:tcPr>
            <w:tcW w:w="2932" w:type="dxa"/>
          </w:tcPr>
          <w:p w14:paraId="16CFE04F" w14:textId="6D5AC8C8" w:rsidR="00FA4CB2" w:rsidRDefault="00FA4CB2" w:rsidP="00B27FE7">
            <w:pPr>
              <w:pStyle w:val="Paragraphedeliste"/>
              <w:ind w:left="0"/>
              <w:rPr>
                <w:sz w:val="24"/>
                <w:szCs w:val="24"/>
              </w:rPr>
            </w:pPr>
            <w:r>
              <w:rPr>
                <w:sz w:val="24"/>
                <w:szCs w:val="24"/>
              </w:rPr>
              <w:t>Nombre branchements</w:t>
            </w:r>
          </w:p>
        </w:tc>
        <w:tc>
          <w:tcPr>
            <w:tcW w:w="1059" w:type="dxa"/>
          </w:tcPr>
          <w:p w14:paraId="3FDCF544" w14:textId="2E0C5DCC" w:rsidR="00FA4CB2" w:rsidRDefault="00FA4CB2" w:rsidP="00B27FE7">
            <w:pPr>
              <w:pStyle w:val="Paragraphedeliste"/>
              <w:ind w:left="0"/>
              <w:rPr>
                <w:sz w:val="24"/>
                <w:szCs w:val="24"/>
              </w:rPr>
            </w:pPr>
            <w:r>
              <w:rPr>
                <w:sz w:val="24"/>
                <w:szCs w:val="24"/>
              </w:rPr>
              <w:t>568</w:t>
            </w:r>
          </w:p>
        </w:tc>
        <w:tc>
          <w:tcPr>
            <w:tcW w:w="1111" w:type="dxa"/>
          </w:tcPr>
          <w:p w14:paraId="1AB9FEE2" w14:textId="230BEE38" w:rsidR="00FA4CB2" w:rsidRDefault="00FA4CB2" w:rsidP="00B27FE7">
            <w:pPr>
              <w:pStyle w:val="Paragraphedeliste"/>
              <w:ind w:left="0"/>
              <w:rPr>
                <w:sz w:val="24"/>
                <w:szCs w:val="24"/>
              </w:rPr>
            </w:pPr>
            <w:r>
              <w:rPr>
                <w:sz w:val="24"/>
                <w:szCs w:val="24"/>
              </w:rPr>
              <w:t>571</w:t>
            </w:r>
          </w:p>
        </w:tc>
        <w:tc>
          <w:tcPr>
            <w:tcW w:w="920" w:type="dxa"/>
          </w:tcPr>
          <w:p w14:paraId="6C73DB06" w14:textId="0555D974" w:rsidR="00FA4CB2" w:rsidRDefault="00FA4CB2" w:rsidP="00B27FE7">
            <w:pPr>
              <w:pStyle w:val="Paragraphedeliste"/>
              <w:ind w:left="0"/>
              <w:rPr>
                <w:sz w:val="24"/>
                <w:szCs w:val="24"/>
              </w:rPr>
            </w:pPr>
            <w:r>
              <w:rPr>
                <w:sz w:val="24"/>
                <w:szCs w:val="24"/>
              </w:rPr>
              <w:t>576</w:t>
            </w:r>
          </w:p>
        </w:tc>
        <w:tc>
          <w:tcPr>
            <w:tcW w:w="1061" w:type="dxa"/>
          </w:tcPr>
          <w:p w14:paraId="33A6547D" w14:textId="39DA7936" w:rsidR="00FA4CB2" w:rsidRDefault="00FA4CB2" w:rsidP="00B27FE7">
            <w:pPr>
              <w:pStyle w:val="Paragraphedeliste"/>
              <w:ind w:left="0"/>
              <w:rPr>
                <w:sz w:val="24"/>
                <w:szCs w:val="24"/>
              </w:rPr>
            </w:pPr>
            <w:r>
              <w:rPr>
                <w:sz w:val="24"/>
                <w:szCs w:val="24"/>
              </w:rPr>
              <w:t>580</w:t>
            </w:r>
          </w:p>
        </w:tc>
        <w:tc>
          <w:tcPr>
            <w:tcW w:w="992" w:type="dxa"/>
          </w:tcPr>
          <w:p w14:paraId="0F041B0D" w14:textId="23FEF30E" w:rsidR="00FA4CB2" w:rsidRDefault="00FA4CB2" w:rsidP="00B27FE7">
            <w:pPr>
              <w:pStyle w:val="Paragraphedeliste"/>
              <w:ind w:left="0"/>
              <w:rPr>
                <w:sz w:val="24"/>
                <w:szCs w:val="24"/>
              </w:rPr>
            </w:pPr>
            <w:r>
              <w:rPr>
                <w:sz w:val="24"/>
                <w:szCs w:val="24"/>
              </w:rPr>
              <w:t>+</w:t>
            </w:r>
            <w:r w:rsidR="00601D35">
              <w:rPr>
                <w:sz w:val="24"/>
                <w:szCs w:val="24"/>
              </w:rPr>
              <w:t xml:space="preserve"> </w:t>
            </w:r>
            <w:r>
              <w:rPr>
                <w:sz w:val="24"/>
                <w:szCs w:val="24"/>
              </w:rPr>
              <w:t>0.7</w:t>
            </w:r>
            <w:r w:rsidR="00601D35">
              <w:rPr>
                <w:sz w:val="24"/>
                <w:szCs w:val="24"/>
              </w:rPr>
              <w:t xml:space="preserve"> </w:t>
            </w:r>
            <w:r>
              <w:rPr>
                <w:sz w:val="24"/>
                <w:szCs w:val="24"/>
              </w:rPr>
              <w:t>%</w:t>
            </w:r>
          </w:p>
        </w:tc>
      </w:tr>
      <w:tr w:rsidR="00B41601" w14:paraId="5692CB04" w14:textId="77777777" w:rsidTr="00B41601">
        <w:tc>
          <w:tcPr>
            <w:tcW w:w="2932" w:type="dxa"/>
          </w:tcPr>
          <w:p w14:paraId="1677CACA" w14:textId="5986E435" w:rsidR="00FA4CB2" w:rsidRDefault="00601D35" w:rsidP="00B27FE7">
            <w:pPr>
              <w:pStyle w:val="Paragraphedeliste"/>
              <w:ind w:left="0"/>
              <w:rPr>
                <w:sz w:val="24"/>
                <w:szCs w:val="24"/>
              </w:rPr>
            </w:pPr>
            <w:r>
              <w:rPr>
                <w:sz w:val="24"/>
                <w:szCs w:val="24"/>
              </w:rPr>
              <w:t>Nombre abonnés</w:t>
            </w:r>
          </w:p>
        </w:tc>
        <w:tc>
          <w:tcPr>
            <w:tcW w:w="1059" w:type="dxa"/>
          </w:tcPr>
          <w:p w14:paraId="0CAB65CD" w14:textId="350F0E27" w:rsidR="00FA4CB2" w:rsidRDefault="00601D35" w:rsidP="00B27FE7">
            <w:pPr>
              <w:pStyle w:val="Paragraphedeliste"/>
              <w:ind w:left="0"/>
              <w:rPr>
                <w:sz w:val="24"/>
                <w:szCs w:val="24"/>
              </w:rPr>
            </w:pPr>
            <w:r>
              <w:rPr>
                <w:sz w:val="24"/>
                <w:szCs w:val="24"/>
              </w:rPr>
              <w:t>553</w:t>
            </w:r>
          </w:p>
        </w:tc>
        <w:tc>
          <w:tcPr>
            <w:tcW w:w="1111" w:type="dxa"/>
          </w:tcPr>
          <w:p w14:paraId="266D28B7" w14:textId="67541895" w:rsidR="00FA4CB2" w:rsidRDefault="00601D35" w:rsidP="00B27FE7">
            <w:pPr>
              <w:pStyle w:val="Paragraphedeliste"/>
              <w:ind w:left="0"/>
              <w:rPr>
                <w:sz w:val="24"/>
                <w:szCs w:val="24"/>
              </w:rPr>
            </w:pPr>
            <w:r>
              <w:rPr>
                <w:sz w:val="24"/>
                <w:szCs w:val="24"/>
              </w:rPr>
              <w:t>554</w:t>
            </w:r>
          </w:p>
        </w:tc>
        <w:tc>
          <w:tcPr>
            <w:tcW w:w="920" w:type="dxa"/>
          </w:tcPr>
          <w:p w14:paraId="44BFB3A5" w14:textId="02EFDC0D" w:rsidR="00FA4CB2" w:rsidRDefault="00601D35" w:rsidP="00B27FE7">
            <w:pPr>
              <w:pStyle w:val="Paragraphedeliste"/>
              <w:ind w:left="0"/>
              <w:rPr>
                <w:sz w:val="24"/>
                <w:szCs w:val="24"/>
              </w:rPr>
            </w:pPr>
            <w:r>
              <w:rPr>
                <w:sz w:val="24"/>
                <w:szCs w:val="24"/>
              </w:rPr>
              <w:t>556</w:t>
            </w:r>
          </w:p>
        </w:tc>
        <w:tc>
          <w:tcPr>
            <w:tcW w:w="1061" w:type="dxa"/>
          </w:tcPr>
          <w:p w14:paraId="095B9F81" w14:textId="7D521D0F" w:rsidR="00FA4CB2" w:rsidRDefault="00601D35" w:rsidP="00B27FE7">
            <w:pPr>
              <w:pStyle w:val="Paragraphedeliste"/>
              <w:ind w:left="0"/>
              <w:rPr>
                <w:sz w:val="24"/>
                <w:szCs w:val="24"/>
              </w:rPr>
            </w:pPr>
            <w:r>
              <w:rPr>
                <w:sz w:val="24"/>
                <w:szCs w:val="24"/>
              </w:rPr>
              <w:t>562</w:t>
            </w:r>
          </w:p>
        </w:tc>
        <w:tc>
          <w:tcPr>
            <w:tcW w:w="992" w:type="dxa"/>
          </w:tcPr>
          <w:p w14:paraId="1B02D42F" w14:textId="6113A08F" w:rsidR="00FA4CB2" w:rsidRDefault="00601D35" w:rsidP="00B27FE7">
            <w:pPr>
              <w:pStyle w:val="Paragraphedeliste"/>
              <w:ind w:left="0"/>
              <w:rPr>
                <w:sz w:val="24"/>
                <w:szCs w:val="24"/>
              </w:rPr>
            </w:pPr>
            <w:r>
              <w:rPr>
                <w:sz w:val="24"/>
                <w:szCs w:val="24"/>
              </w:rPr>
              <w:t>+ 1 %</w:t>
            </w:r>
          </w:p>
        </w:tc>
      </w:tr>
      <w:tr w:rsidR="00B41601" w14:paraId="2A45A6ED" w14:textId="77777777" w:rsidTr="00B41601">
        <w:tc>
          <w:tcPr>
            <w:tcW w:w="2932" w:type="dxa"/>
          </w:tcPr>
          <w:p w14:paraId="1E7341A6" w14:textId="60E2DD77" w:rsidR="00FA4CB2" w:rsidRPr="00601D35" w:rsidRDefault="00601D35" w:rsidP="00B27FE7">
            <w:pPr>
              <w:pStyle w:val="Paragraphedeliste"/>
              <w:ind w:left="0"/>
              <w:rPr>
                <w:b/>
                <w:sz w:val="24"/>
                <w:szCs w:val="24"/>
              </w:rPr>
            </w:pPr>
            <w:r w:rsidRPr="00601D35">
              <w:rPr>
                <w:b/>
                <w:sz w:val="24"/>
                <w:szCs w:val="24"/>
              </w:rPr>
              <w:t>Volumes</w:t>
            </w:r>
            <w:r>
              <w:rPr>
                <w:b/>
                <w:sz w:val="24"/>
                <w:szCs w:val="24"/>
              </w:rPr>
              <w:t>(m3)</w:t>
            </w:r>
          </w:p>
        </w:tc>
        <w:tc>
          <w:tcPr>
            <w:tcW w:w="1059" w:type="dxa"/>
          </w:tcPr>
          <w:p w14:paraId="46AA31D4" w14:textId="77777777" w:rsidR="00FA4CB2" w:rsidRDefault="00FA4CB2" w:rsidP="00B27FE7">
            <w:pPr>
              <w:pStyle w:val="Paragraphedeliste"/>
              <w:ind w:left="0"/>
              <w:rPr>
                <w:sz w:val="24"/>
                <w:szCs w:val="24"/>
              </w:rPr>
            </w:pPr>
          </w:p>
        </w:tc>
        <w:tc>
          <w:tcPr>
            <w:tcW w:w="1111" w:type="dxa"/>
          </w:tcPr>
          <w:p w14:paraId="0A467885" w14:textId="77777777" w:rsidR="00FA4CB2" w:rsidRDefault="00FA4CB2" w:rsidP="00B27FE7">
            <w:pPr>
              <w:pStyle w:val="Paragraphedeliste"/>
              <w:ind w:left="0"/>
              <w:rPr>
                <w:sz w:val="24"/>
                <w:szCs w:val="24"/>
              </w:rPr>
            </w:pPr>
          </w:p>
        </w:tc>
        <w:tc>
          <w:tcPr>
            <w:tcW w:w="920" w:type="dxa"/>
          </w:tcPr>
          <w:p w14:paraId="4C8A4C60" w14:textId="77777777" w:rsidR="00FA4CB2" w:rsidRDefault="00FA4CB2" w:rsidP="00B27FE7">
            <w:pPr>
              <w:pStyle w:val="Paragraphedeliste"/>
              <w:ind w:left="0"/>
              <w:rPr>
                <w:sz w:val="24"/>
                <w:szCs w:val="24"/>
              </w:rPr>
            </w:pPr>
          </w:p>
        </w:tc>
        <w:tc>
          <w:tcPr>
            <w:tcW w:w="1061" w:type="dxa"/>
          </w:tcPr>
          <w:p w14:paraId="70A0D258" w14:textId="77777777" w:rsidR="00FA4CB2" w:rsidRDefault="00FA4CB2" w:rsidP="00B27FE7">
            <w:pPr>
              <w:pStyle w:val="Paragraphedeliste"/>
              <w:ind w:left="0"/>
              <w:rPr>
                <w:sz w:val="24"/>
                <w:szCs w:val="24"/>
              </w:rPr>
            </w:pPr>
          </w:p>
        </w:tc>
        <w:tc>
          <w:tcPr>
            <w:tcW w:w="992" w:type="dxa"/>
          </w:tcPr>
          <w:p w14:paraId="64B26125" w14:textId="77777777" w:rsidR="00FA4CB2" w:rsidRDefault="00FA4CB2" w:rsidP="00B27FE7">
            <w:pPr>
              <w:pStyle w:val="Paragraphedeliste"/>
              <w:ind w:left="0"/>
              <w:rPr>
                <w:sz w:val="24"/>
                <w:szCs w:val="24"/>
              </w:rPr>
            </w:pPr>
          </w:p>
        </w:tc>
      </w:tr>
      <w:tr w:rsidR="00B41601" w14:paraId="492B6C59" w14:textId="77777777" w:rsidTr="00B41601">
        <w:tc>
          <w:tcPr>
            <w:tcW w:w="2932" w:type="dxa"/>
          </w:tcPr>
          <w:p w14:paraId="3A7F80A0" w14:textId="1ABDC78D" w:rsidR="00601D35" w:rsidRDefault="00B41601" w:rsidP="00B27FE7">
            <w:pPr>
              <w:pStyle w:val="Paragraphedeliste"/>
              <w:ind w:left="0"/>
              <w:rPr>
                <w:sz w:val="24"/>
                <w:szCs w:val="24"/>
              </w:rPr>
            </w:pPr>
            <w:r>
              <w:rPr>
                <w:sz w:val="24"/>
                <w:szCs w:val="24"/>
              </w:rPr>
              <w:t>Volume mis en distribution</w:t>
            </w:r>
          </w:p>
        </w:tc>
        <w:tc>
          <w:tcPr>
            <w:tcW w:w="1059" w:type="dxa"/>
          </w:tcPr>
          <w:p w14:paraId="487644E7" w14:textId="20820329" w:rsidR="00601D35" w:rsidRDefault="00B41601" w:rsidP="00B27FE7">
            <w:pPr>
              <w:pStyle w:val="Paragraphedeliste"/>
              <w:ind w:left="0"/>
              <w:rPr>
                <w:sz w:val="24"/>
                <w:szCs w:val="24"/>
              </w:rPr>
            </w:pPr>
            <w:r>
              <w:rPr>
                <w:sz w:val="24"/>
                <w:szCs w:val="24"/>
              </w:rPr>
              <w:t>130 543</w:t>
            </w:r>
          </w:p>
        </w:tc>
        <w:tc>
          <w:tcPr>
            <w:tcW w:w="1111" w:type="dxa"/>
          </w:tcPr>
          <w:p w14:paraId="7C3E3665" w14:textId="6765BAFC" w:rsidR="00601D35" w:rsidRDefault="00B41601" w:rsidP="00B27FE7">
            <w:pPr>
              <w:pStyle w:val="Paragraphedeliste"/>
              <w:ind w:left="0"/>
              <w:rPr>
                <w:sz w:val="24"/>
                <w:szCs w:val="24"/>
              </w:rPr>
            </w:pPr>
            <w:r>
              <w:rPr>
                <w:sz w:val="24"/>
                <w:szCs w:val="24"/>
              </w:rPr>
              <w:t>119 260</w:t>
            </w:r>
          </w:p>
        </w:tc>
        <w:tc>
          <w:tcPr>
            <w:tcW w:w="920" w:type="dxa"/>
          </w:tcPr>
          <w:p w14:paraId="79B9B0C8" w14:textId="44C34BB5" w:rsidR="00601D35" w:rsidRDefault="00B41601" w:rsidP="00B27FE7">
            <w:pPr>
              <w:pStyle w:val="Paragraphedeliste"/>
              <w:ind w:left="0"/>
              <w:rPr>
                <w:sz w:val="24"/>
                <w:szCs w:val="24"/>
              </w:rPr>
            </w:pPr>
            <w:r>
              <w:rPr>
                <w:sz w:val="24"/>
                <w:szCs w:val="24"/>
              </w:rPr>
              <w:t>99 163</w:t>
            </w:r>
          </w:p>
        </w:tc>
        <w:tc>
          <w:tcPr>
            <w:tcW w:w="1061" w:type="dxa"/>
          </w:tcPr>
          <w:p w14:paraId="63BFDEAB" w14:textId="7E79950A" w:rsidR="00601D35" w:rsidRDefault="00B41601" w:rsidP="00B27FE7">
            <w:pPr>
              <w:pStyle w:val="Paragraphedeliste"/>
              <w:ind w:left="0"/>
              <w:rPr>
                <w:sz w:val="24"/>
                <w:szCs w:val="24"/>
              </w:rPr>
            </w:pPr>
            <w:r>
              <w:rPr>
                <w:sz w:val="24"/>
                <w:szCs w:val="24"/>
              </w:rPr>
              <w:t>104 012</w:t>
            </w:r>
          </w:p>
        </w:tc>
        <w:tc>
          <w:tcPr>
            <w:tcW w:w="992" w:type="dxa"/>
          </w:tcPr>
          <w:p w14:paraId="52CE2342" w14:textId="6018BE24" w:rsidR="00601D35" w:rsidRDefault="00B41601" w:rsidP="00B27FE7">
            <w:pPr>
              <w:pStyle w:val="Paragraphedeliste"/>
              <w:ind w:left="0"/>
              <w:rPr>
                <w:sz w:val="24"/>
                <w:szCs w:val="24"/>
              </w:rPr>
            </w:pPr>
            <w:r>
              <w:rPr>
                <w:sz w:val="24"/>
                <w:szCs w:val="24"/>
              </w:rPr>
              <w:t>+ 4.9 %</w:t>
            </w:r>
          </w:p>
        </w:tc>
      </w:tr>
      <w:tr w:rsidR="00B41601" w14:paraId="1960A6FA" w14:textId="77777777" w:rsidTr="00B41601">
        <w:tc>
          <w:tcPr>
            <w:tcW w:w="2932" w:type="dxa"/>
          </w:tcPr>
          <w:p w14:paraId="2B4CD407" w14:textId="43AC38FF" w:rsidR="00601D35" w:rsidRDefault="00B41601" w:rsidP="00B27FE7">
            <w:pPr>
              <w:pStyle w:val="Paragraphedeliste"/>
              <w:ind w:left="0"/>
              <w:rPr>
                <w:sz w:val="24"/>
                <w:szCs w:val="24"/>
              </w:rPr>
            </w:pPr>
            <w:r>
              <w:rPr>
                <w:sz w:val="24"/>
                <w:szCs w:val="24"/>
              </w:rPr>
              <w:t>Volume consommé</w:t>
            </w:r>
          </w:p>
        </w:tc>
        <w:tc>
          <w:tcPr>
            <w:tcW w:w="1059" w:type="dxa"/>
          </w:tcPr>
          <w:p w14:paraId="3D6EEA4F" w14:textId="573B9859" w:rsidR="00601D35" w:rsidRDefault="00B41601" w:rsidP="00B27FE7">
            <w:pPr>
              <w:pStyle w:val="Paragraphedeliste"/>
              <w:ind w:left="0"/>
              <w:rPr>
                <w:sz w:val="24"/>
                <w:szCs w:val="24"/>
              </w:rPr>
            </w:pPr>
            <w:r>
              <w:rPr>
                <w:sz w:val="24"/>
                <w:szCs w:val="24"/>
              </w:rPr>
              <w:t>103 742</w:t>
            </w:r>
          </w:p>
        </w:tc>
        <w:tc>
          <w:tcPr>
            <w:tcW w:w="1111" w:type="dxa"/>
          </w:tcPr>
          <w:p w14:paraId="631FA367" w14:textId="11A4DAC5" w:rsidR="00601D35" w:rsidRDefault="00B41601" w:rsidP="00B27FE7">
            <w:pPr>
              <w:pStyle w:val="Paragraphedeliste"/>
              <w:ind w:left="0"/>
              <w:rPr>
                <w:sz w:val="24"/>
                <w:szCs w:val="24"/>
              </w:rPr>
            </w:pPr>
            <w:r>
              <w:rPr>
                <w:sz w:val="24"/>
                <w:szCs w:val="24"/>
              </w:rPr>
              <w:t>96 602</w:t>
            </w:r>
          </w:p>
        </w:tc>
        <w:tc>
          <w:tcPr>
            <w:tcW w:w="920" w:type="dxa"/>
          </w:tcPr>
          <w:p w14:paraId="4FCC83EE" w14:textId="0F45D9D2" w:rsidR="00601D35" w:rsidRDefault="00B41601" w:rsidP="00B27FE7">
            <w:pPr>
              <w:pStyle w:val="Paragraphedeliste"/>
              <w:ind w:left="0"/>
              <w:rPr>
                <w:sz w:val="24"/>
                <w:szCs w:val="24"/>
              </w:rPr>
            </w:pPr>
            <w:r>
              <w:rPr>
                <w:sz w:val="24"/>
                <w:szCs w:val="24"/>
              </w:rPr>
              <w:t>81 904</w:t>
            </w:r>
          </w:p>
        </w:tc>
        <w:tc>
          <w:tcPr>
            <w:tcW w:w="1061" w:type="dxa"/>
          </w:tcPr>
          <w:p w14:paraId="73EE0F4F" w14:textId="74EE9D4E" w:rsidR="00601D35" w:rsidRDefault="00B41601" w:rsidP="00B27FE7">
            <w:pPr>
              <w:pStyle w:val="Paragraphedeliste"/>
              <w:ind w:left="0"/>
              <w:rPr>
                <w:sz w:val="24"/>
                <w:szCs w:val="24"/>
              </w:rPr>
            </w:pPr>
            <w:r>
              <w:rPr>
                <w:sz w:val="24"/>
                <w:szCs w:val="24"/>
              </w:rPr>
              <w:t>86 660</w:t>
            </w:r>
          </w:p>
        </w:tc>
        <w:tc>
          <w:tcPr>
            <w:tcW w:w="992" w:type="dxa"/>
          </w:tcPr>
          <w:p w14:paraId="0ECE3F57" w14:textId="71C692D7" w:rsidR="00601D35" w:rsidRDefault="00B41601" w:rsidP="00B27FE7">
            <w:pPr>
              <w:pStyle w:val="Paragraphedeliste"/>
              <w:ind w:left="0"/>
              <w:rPr>
                <w:sz w:val="24"/>
                <w:szCs w:val="24"/>
              </w:rPr>
            </w:pPr>
            <w:r>
              <w:rPr>
                <w:sz w:val="24"/>
                <w:szCs w:val="24"/>
              </w:rPr>
              <w:t>+ 5.8 %</w:t>
            </w:r>
          </w:p>
        </w:tc>
      </w:tr>
      <w:tr w:rsidR="00B41601" w14:paraId="2015E05C" w14:textId="77777777" w:rsidTr="00B41601">
        <w:tc>
          <w:tcPr>
            <w:tcW w:w="2932" w:type="dxa"/>
          </w:tcPr>
          <w:p w14:paraId="066E3D72" w14:textId="4E13C403" w:rsidR="00601D35" w:rsidRPr="00B41601" w:rsidRDefault="00B41601" w:rsidP="00B27FE7">
            <w:pPr>
              <w:pStyle w:val="Paragraphedeliste"/>
              <w:ind w:left="0"/>
              <w:rPr>
                <w:b/>
                <w:sz w:val="24"/>
                <w:szCs w:val="24"/>
              </w:rPr>
            </w:pPr>
            <w:r w:rsidRPr="00B41601">
              <w:rPr>
                <w:b/>
                <w:sz w:val="24"/>
                <w:szCs w:val="24"/>
              </w:rPr>
              <w:t>Linéaire de réseau</w:t>
            </w:r>
          </w:p>
        </w:tc>
        <w:tc>
          <w:tcPr>
            <w:tcW w:w="1059" w:type="dxa"/>
          </w:tcPr>
          <w:p w14:paraId="4E37FC14" w14:textId="77777777" w:rsidR="00601D35" w:rsidRDefault="00601D35" w:rsidP="00B27FE7">
            <w:pPr>
              <w:pStyle w:val="Paragraphedeliste"/>
              <w:ind w:left="0"/>
              <w:rPr>
                <w:sz w:val="24"/>
                <w:szCs w:val="24"/>
              </w:rPr>
            </w:pPr>
          </w:p>
        </w:tc>
        <w:tc>
          <w:tcPr>
            <w:tcW w:w="1111" w:type="dxa"/>
          </w:tcPr>
          <w:p w14:paraId="54CE77E9" w14:textId="77777777" w:rsidR="00601D35" w:rsidRDefault="00601D35" w:rsidP="00B27FE7">
            <w:pPr>
              <w:pStyle w:val="Paragraphedeliste"/>
              <w:ind w:left="0"/>
              <w:rPr>
                <w:sz w:val="24"/>
                <w:szCs w:val="24"/>
              </w:rPr>
            </w:pPr>
          </w:p>
        </w:tc>
        <w:tc>
          <w:tcPr>
            <w:tcW w:w="920" w:type="dxa"/>
          </w:tcPr>
          <w:p w14:paraId="0FDB0E06" w14:textId="77777777" w:rsidR="00601D35" w:rsidRDefault="00601D35" w:rsidP="00B27FE7">
            <w:pPr>
              <w:pStyle w:val="Paragraphedeliste"/>
              <w:ind w:left="0"/>
              <w:rPr>
                <w:sz w:val="24"/>
                <w:szCs w:val="24"/>
              </w:rPr>
            </w:pPr>
          </w:p>
        </w:tc>
        <w:tc>
          <w:tcPr>
            <w:tcW w:w="1061" w:type="dxa"/>
          </w:tcPr>
          <w:p w14:paraId="61B5B0A1" w14:textId="77777777" w:rsidR="00601D35" w:rsidRDefault="00601D35" w:rsidP="00B27FE7">
            <w:pPr>
              <w:pStyle w:val="Paragraphedeliste"/>
              <w:ind w:left="0"/>
              <w:rPr>
                <w:sz w:val="24"/>
                <w:szCs w:val="24"/>
              </w:rPr>
            </w:pPr>
          </w:p>
        </w:tc>
        <w:tc>
          <w:tcPr>
            <w:tcW w:w="992" w:type="dxa"/>
          </w:tcPr>
          <w:p w14:paraId="1245F006" w14:textId="77777777" w:rsidR="00601D35" w:rsidRDefault="00601D35" w:rsidP="00B27FE7">
            <w:pPr>
              <w:pStyle w:val="Paragraphedeliste"/>
              <w:ind w:left="0"/>
              <w:rPr>
                <w:sz w:val="24"/>
                <w:szCs w:val="24"/>
              </w:rPr>
            </w:pPr>
          </w:p>
        </w:tc>
      </w:tr>
      <w:tr w:rsidR="00D833AA" w14:paraId="7FC606F6" w14:textId="77777777" w:rsidTr="00B41601">
        <w:tc>
          <w:tcPr>
            <w:tcW w:w="2932" w:type="dxa"/>
          </w:tcPr>
          <w:p w14:paraId="03BF81A4" w14:textId="44152CEE" w:rsidR="00D833AA" w:rsidRPr="00B41601" w:rsidRDefault="00D833AA" w:rsidP="00B27FE7">
            <w:pPr>
              <w:pStyle w:val="Paragraphedeliste"/>
              <w:ind w:left="0"/>
              <w:rPr>
                <w:b/>
                <w:sz w:val="24"/>
                <w:szCs w:val="24"/>
              </w:rPr>
            </w:pPr>
            <w:r>
              <w:rPr>
                <w:b/>
                <w:sz w:val="24"/>
                <w:szCs w:val="24"/>
              </w:rPr>
              <w:t>Nombre de compteurs</w:t>
            </w:r>
          </w:p>
        </w:tc>
        <w:tc>
          <w:tcPr>
            <w:tcW w:w="1059" w:type="dxa"/>
          </w:tcPr>
          <w:p w14:paraId="64DD18BD" w14:textId="441089F4" w:rsidR="00D833AA" w:rsidRDefault="00D833AA" w:rsidP="00B27FE7">
            <w:pPr>
              <w:pStyle w:val="Paragraphedeliste"/>
              <w:ind w:left="0"/>
              <w:rPr>
                <w:sz w:val="24"/>
                <w:szCs w:val="24"/>
              </w:rPr>
            </w:pPr>
            <w:r>
              <w:rPr>
                <w:sz w:val="24"/>
                <w:szCs w:val="24"/>
              </w:rPr>
              <w:t>568</w:t>
            </w:r>
          </w:p>
        </w:tc>
        <w:tc>
          <w:tcPr>
            <w:tcW w:w="1111" w:type="dxa"/>
          </w:tcPr>
          <w:p w14:paraId="110AF24A" w14:textId="0C7403FA" w:rsidR="00D833AA" w:rsidRDefault="00D833AA" w:rsidP="00B27FE7">
            <w:pPr>
              <w:pStyle w:val="Paragraphedeliste"/>
              <w:ind w:left="0"/>
              <w:rPr>
                <w:sz w:val="24"/>
                <w:szCs w:val="24"/>
              </w:rPr>
            </w:pPr>
            <w:r>
              <w:rPr>
                <w:sz w:val="24"/>
                <w:szCs w:val="24"/>
              </w:rPr>
              <w:t>571</w:t>
            </w:r>
          </w:p>
        </w:tc>
        <w:tc>
          <w:tcPr>
            <w:tcW w:w="920" w:type="dxa"/>
          </w:tcPr>
          <w:p w14:paraId="6BFDBC60" w14:textId="15E82314" w:rsidR="00D833AA" w:rsidRDefault="00D833AA" w:rsidP="00B27FE7">
            <w:pPr>
              <w:pStyle w:val="Paragraphedeliste"/>
              <w:ind w:left="0"/>
              <w:rPr>
                <w:sz w:val="24"/>
                <w:szCs w:val="24"/>
              </w:rPr>
            </w:pPr>
            <w:r>
              <w:rPr>
                <w:sz w:val="24"/>
                <w:szCs w:val="24"/>
              </w:rPr>
              <w:t>576</w:t>
            </w:r>
          </w:p>
        </w:tc>
        <w:tc>
          <w:tcPr>
            <w:tcW w:w="1061" w:type="dxa"/>
          </w:tcPr>
          <w:p w14:paraId="00309143" w14:textId="00B18FAE" w:rsidR="00D833AA" w:rsidRDefault="00D833AA" w:rsidP="00B27FE7">
            <w:pPr>
              <w:pStyle w:val="Paragraphedeliste"/>
              <w:ind w:left="0"/>
              <w:rPr>
                <w:sz w:val="24"/>
                <w:szCs w:val="24"/>
              </w:rPr>
            </w:pPr>
            <w:r>
              <w:rPr>
                <w:sz w:val="24"/>
                <w:szCs w:val="24"/>
              </w:rPr>
              <w:t>580</w:t>
            </w:r>
          </w:p>
        </w:tc>
        <w:tc>
          <w:tcPr>
            <w:tcW w:w="992" w:type="dxa"/>
          </w:tcPr>
          <w:p w14:paraId="6241577B" w14:textId="77777777" w:rsidR="00D833AA" w:rsidRDefault="00D833AA" w:rsidP="00B27FE7">
            <w:pPr>
              <w:pStyle w:val="Paragraphedeliste"/>
              <w:ind w:left="0"/>
              <w:rPr>
                <w:sz w:val="24"/>
                <w:szCs w:val="24"/>
              </w:rPr>
            </w:pPr>
          </w:p>
        </w:tc>
      </w:tr>
    </w:tbl>
    <w:p w14:paraId="18AFBA43" w14:textId="4C21D129" w:rsidR="00FA4CB2" w:rsidRDefault="00D833AA" w:rsidP="00B27FE7">
      <w:pPr>
        <w:pStyle w:val="Paragraphedeliste"/>
        <w:ind w:left="0"/>
        <w:rPr>
          <w:sz w:val="24"/>
          <w:szCs w:val="24"/>
        </w:rPr>
      </w:pPr>
      <w:r>
        <w:rPr>
          <w:sz w:val="24"/>
          <w:szCs w:val="24"/>
        </w:rPr>
        <w:t>90 % des compteurs ont moins de 5 ans</w:t>
      </w:r>
    </w:p>
    <w:p w14:paraId="4861DEB2" w14:textId="77777777" w:rsidR="007F19FE" w:rsidRDefault="007F19FE" w:rsidP="00B27FE7">
      <w:pPr>
        <w:pStyle w:val="Paragraphedeliste"/>
        <w:ind w:left="0"/>
        <w:rPr>
          <w:sz w:val="24"/>
          <w:szCs w:val="24"/>
        </w:rPr>
      </w:pPr>
    </w:p>
    <w:p w14:paraId="683714F9" w14:textId="78DBA9E5" w:rsidR="00D833AA" w:rsidRPr="007F19FE" w:rsidRDefault="00D833AA" w:rsidP="00B27FE7">
      <w:pPr>
        <w:pStyle w:val="Paragraphedeliste"/>
        <w:ind w:left="0"/>
        <w:rPr>
          <w:b/>
          <w:sz w:val="24"/>
          <w:szCs w:val="24"/>
        </w:rPr>
      </w:pPr>
      <w:r w:rsidRPr="007F19FE">
        <w:rPr>
          <w:b/>
          <w:sz w:val="24"/>
          <w:szCs w:val="24"/>
        </w:rPr>
        <w:t>Prix de l’eau : facture type de 120 m</w:t>
      </w:r>
      <w:r w:rsidRPr="007F19FE">
        <w:rPr>
          <w:b/>
          <w:sz w:val="24"/>
          <w:szCs w:val="24"/>
          <w:vertAlign w:val="superscript"/>
        </w:rPr>
        <w:t>3</w:t>
      </w:r>
    </w:p>
    <w:tbl>
      <w:tblPr>
        <w:tblStyle w:val="Grilledutableau"/>
        <w:tblW w:w="10201" w:type="dxa"/>
        <w:tblLook w:val="04A0" w:firstRow="1" w:lastRow="0" w:firstColumn="1" w:lastColumn="0" w:noHBand="0" w:noVBand="1"/>
      </w:tblPr>
      <w:tblGrid>
        <w:gridCol w:w="2702"/>
        <w:gridCol w:w="2691"/>
        <w:gridCol w:w="876"/>
        <w:gridCol w:w="920"/>
        <w:gridCol w:w="952"/>
        <w:gridCol w:w="910"/>
        <w:gridCol w:w="1150"/>
      </w:tblGrid>
      <w:tr w:rsidR="00FE280F" w14:paraId="78B30F60" w14:textId="77777777" w:rsidTr="007F19FE">
        <w:tc>
          <w:tcPr>
            <w:tcW w:w="2710" w:type="dxa"/>
          </w:tcPr>
          <w:p w14:paraId="59CE9C0F" w14:textId="77777777" w:rsidR="00D833AA" w:rsidRDefault="00D833AA" w:rsidP="00B27FE7">
            <w:pPr>
              <w:pStyle w:val="Paragraphedeliste"/>
              <w:ind w:left="0"/>
              <w:rPr>
                <w:sz w:val="24"/>
                <w:szCs w:val="24"/>
              </w:rPr>
            </w:pPr>
          </w:p>
        </w:tc>
        <w:tc>
          <w:tcPr>
            <w:tcW w:w="2698" w:type="dxa"/>
          </w:tcPr>
          <w:p w14:paraId="6645D638" w14:textId="36F88028" w:rsidR="00D833AA" w:rsidRPr="00632B87" w:rsidRDefault="00D833AA" w:rsidP="00B27FE7">
            <w:pPr>
              <w:pStyle w:val="Paragraphedeliste"/>
              <w:ind w:left="0"/>
              <w:rPr>
                <w:b/>
                <w:sz w:val="24"/>
                <w:szCs w:val="24"/>
              </w:rPr>
            </w:pPr>
            <w:r w:rsidRPr="00632B87">
              <w:rPr>
                <w:b/>
                <w:sz w:val="24"/>
                <w:szCs w:val="24"/>
              </w:rPr>
              <w:t>Désignation</w:t>
            </w:r>
          </w:p>
        </w:tc>
        <w:tc>
          <w:tcPr>
            <w:tcW w:w="876" w:type="dxa"/>
          </w:tcPr>
          <w:p w14:paraId="20381C54" w14:textId="48A260BC" w:rsidR="00D833AA" w:rsidRPr="00632B87" w:rsidRDefault="00D833AA" w:rsidP="00B27FE7">
            <w:pPr>
              <w:pStyle w:val="Paragraphedeliste"/>
              <w:ind w:left="0"/>
              <w:rPr>
                <w:b/>
                <w:sz w:val="24"/>
                <w:szCs w:val="24"/>
              </w:rPr>
            </w:pPr>
            <w:r w:rsidRPr="00632B87">
              <w:rPr>
                <w:b/>
                <w:sz w:val="24"/>
                <w:szCs w:val="24"/>
              </w:rPr>
              <w:t>2015</w:t>
            </w:r>
          </w:p>
        </w:tc>
        <w:tc>
          <w:tcPr>
            <w:tcW w:w="920" w:type="dxa"/>
          </w:tcPr>
          <w:p w14:paraId="23A39144" w14:textId="4888CA3B" w:rsidR="00D833AA" w:rsidRPr="00632B87" w:rsidRDefault="00D833AA" w:rsidP="00B27FE7">
            <w:pPr>
              <w:pStyle w:val="Paragraphedeliste"/>
              <w:ind w:left="0"/>
              <w:rPr>
                <w:b/>
                <w:sz w:val="24"/>
                <w:szCs w:val="24"/>
              </w:rPr>
            </w:pPr>
            <w:r w:rsidRPr="00632B87">
              <w:rPr>
                <w:b/>
                <w:sz w:val="24"/>
                <w:szCs w:val="24"/>
              </w:rPr>
              <w:t>2016</w:t>
            </w:r>
          </w:p>
        </w:tc>
        <w:tc>
          <w:tcPr>
            <w:tcW w:w="953" w:type="dxa"/>
          </w:tcPr>
          <w:p w14:paraId="5508B3DF" w14:textId="3F2D3D55" w:rsidR="00D833AA" w:rsidRPr="00632B87" w:rsidRDefault="00D833AA" w:rsidP="00B27FE7">
            <w:pPr>
              <w:pStyle w:val="Paragraphedeliste"/>
              <w:ind w:left="0"/>
              <w:rPr>
                <w:b/>
                <w:sz w:val="24"/>
                <w:szCs w:val="24"/>
              </w:rPr>
            </w:pPr>
            <w:r w:rsidRPr="00632B87">
              <w:rPr>
                <w:b/>
                <w:sz w:val="24"/>
                <w:szCs w:val="24"/>
              </w:rPr>
              <w:t>2017</w:t>
            </w:r>
          </w:p>
        </w:tc>
        <w:tc>
          <w:tcPr>
            <w:tcW w:w="910" w:type="dxa"/>
          </w:tcPr>
          <w:p w14:paraId="49E94781" w14:textId="7666A03D" w:rsidR="00D833AA" w:rsidRPr="00632B87" w:rsidRDefault="00D833AA" w:rsidP="00B27FE7">
            <w:pPr>
              <w:pStyle w:val="Paragraphedeliste"/>
              <w:ind w:left="0"/>
              <w:rPr>
                <w:b/>
                <w:sz w:val="24"/>
                <w:szCs w:val="24"/>
              </w:rPr>
            </w:pPr>
            <w:r w:rsidRPr="00632B87">
              <w:rPr>
                <w:b/>
                <w:sz w:val="24"/>
                <w:szCs w:val="24"/>
              </w:rPr>
              <w:t>2018</w:t>
            </w:r>
          </w:p>
        </w:tc>
        <w:tc>
          <w:tcPr>
            <w:tcW w:w="1134" w:type="dxa"/>
          </w:tcPr>
          <w:p w14:paraId="1569035F" w14:textId="647B3FB8" w:rsidR="00D833AA" w:rsidRPr="00632B87" w:rsidRDefault="00D833AA" w:rsidP="00B27FE7">
            <w:pPr>
              <w:pStyle w:val="Paragraphedeliste"/>
              <w:ind w:left="0"/>
              <w:rPr>
                <w:b/>
                <w:sz w:val="24"/>
                <w:szCs w:val="24"/>
              </w:rPr>
            </w:pPr>
            <w:proofErr w:type="gramStart"/>
            <w:r w:rsidRPr="00632B87">
              <w:rPr>
                <w:b/>
                <w:sz w:val="24"/>
                <w:szCs w:val="24"/>
              </w:rPr>
              <w:t>variation</w:t>
            </w:r>
            <w:proofErr w:type="gramEnd"/>
          </w:p>
        </w:tc>
      </w:tr>
      <w:tr w:rsidR="00FE280F" w14:paraId="144AAB35" w14:textId="77777777" w:rsidTr="007F19FE">
        <w:tc>
          <w:tcPr>
            <w:tcW w:w="2710" w:type="dxa"/>
          </w:tcPr>
          <w:p w14:paraId="54D2A749" w14:textId="77777777" w:rsidR="00D833AA" w:rsidRPr="00FE280F" w:rsidRDefault="00D833AA" w:rsidP="00B27FE7">
            <w:pPr>
              <w:pStyle w:val="Paragraphedeliste"/>
              <w:ind w:left="0"/>
              <w:rPr>
                <w:b/>
                <w:sz w:val="24"/>
                <w:szCs w:val="24"/>
              </w:rPr>
            </w:pPr>
            <w:r w:rsidRPr="00FE280F">
              <w:rPr>
                <w:b/>
                <w:sz w:val="24"/>
                <w:szCs w:val="24"/>
              </w:rPr>
              <w:t>Part de l’exploitant</w:t>
            </w:r>
          </w:p>
          <w:p w14:paraId="030EF346" w14:textId="6F976E50" w:rsidR="00D833AA" w:rsidRPr="00C137BD" w:rsidRDefault="00D833AA" w:rsidP="00B27FE7">
            <w:pPr>
              <w:pStyle w:val="Paragraphedeliste"/>
              <w:ind w:left="0"/>
              <w:rPr>
                <w:sz w:val="24"/>
                <w:szCs w:val="24"/>
                <w:lang w:val="fr-FR"/>
              </w:rPr>
            </w:pPr>
            <w:r w:rsidRPr="00C137BD">
              <w:rPr>
                <w:sz w:val="24"/>
                <w:szCs w:val="24"/>
                <w:lang w:val="fr-FR"/>
              </w:rPr>
              <w:t>Part fixe (€ HT/an)</w:t>
            </w:r>
          </w:p>
          <w:p w14:paraId="0861DB1A" w14:textId="29AED850" w:rsidR="00D833AA" w:rsidRPr="00D833AA" w:rsidRDefault="00D833AA" w:rsidP="00B27FE7">
            <w:pPr>
              <w:pStyle w:val="Paragraphedeliste"/>
              <w:ind w:left="0"/>
              <w:rPr>
                <w:sz w:val="24"/>
                <w:szCs w:val="24"/>
                <w:lang w:val="fr-FR"/>
              </w:rPr>
            </w:pPr>
            <w:r w:rsidRPr="00D833AA">
              <w:rPr>
                <w:sz w:val="24"/>
                <w:szCs w:val="24"/>
                <w:lang w:val="fr-FR"/>
              </w:rPr>
              <w:t xml:space="preserve">Part </w:t>
            </w:r>
            <w:proofErr w:type="spellStart"/>
            <w:r w:rsidRPr="00D833AA">
              <w:rPr>
                <w:sz w:val="24"/>
                <w:szCs w:val="24"/>
                <w:lang w:val="fr-FR"/>
              </w:rPr>
              <w:t>proport</w:t>
            </w:r>
            <w:proofErr w:type="spellEnd"/>
            <w:r>
              <w:rPr>
                <w:sz w:val="24"/>
                <w:szCs w:val="24"/>
                <w:lang w:val="fr-FR"/>
              </w:rPr>
              <w:t>.</w:t>
            </w:r>
            <w:r w:rsidRPr="00D833AA">
              <w:rPr>
                <w:sz w:val="24"/>
                <w:szCs w:val="24"/>
                <w:lang w:val="fr-FR"/>
              </w:rPr>
              <w:t xml:space="preserve"> </w:t>
            </w:r>
            <w:proofErr w:type="gramStart"/>
            <w:r w:rsidRPr="00D833AA">
              <w:rPr>
                <w:sz w:val="24"/>
                <w:szCs w:val="24"/>
                <w:lang w:val="fr-FR"/>
              </w:rPr>
              <w:t>en</w:t>
            </w:r>
            <w:proofErr w:type="gramEnd"/>
            <w:r w:rsidRPr="00D833AA">
              <w:rPr>
                <w:sz w:val="24"/>
                <w:szCs w:val="24"/>
                <w:lang w:val="fr-FR"/>
              </w:rPr>
              <w:t xml:space="preserve"> €HT/M</w:t>
            </w:r>
            <w:r>
              <w:rPr>
                <w:sz w:val="24"/>
                <w:szCs w:val="24"/>
                <w:lang w:val="fr-FR"/>
              </w:rPr>
              <w:t>3</w:t>
            </w:r>
          </w:p>
        </w:tc>
        <w:tc>
          <w:tcPr>
            <w:tcW w:w="2698" w:type="dxa"/>
          </w:tcPr>
          <w:p w14:paraId="1B8EE819" w14:textId="77777777" w:rsidR="00D833AA" w:rsidRPr="00D833AA" w:rsidRDefault="00D833AA" w:rsidP="00B27FE7">
            <w:pPr>
              <w:pStyle w:val="Paragraphedeliste"/>
              <w:ind w:left="0"/>
              <w:rPr>
                <w:sz w:val="24"/>
                <w:szCs w:val="24"/>
                <w:lang w:val="fr-FR"/>
              </w:rPr>
            </w:pPr>
          </w:p>
          <w:p w14:paraId="16D63257" w14:textId="77777777" w:rsidR="00D833AA" w:rsidRDefault="00D833AA" w:rsidP="00B27FE7">
            <w:pPr>
              <w:pStyle w:val="Paragraphedeliste"/>
              <w:ind w:left="0"/>
              <w:rPr>
                <w:sz w:val="24"/>
                <w:szCs w:val="24"/>
              </w:rPr>
            </w:pPr>
            <w:r>
              <w:rPr>
                <w:sz w:val="24"/>
                <w:szCs w:val="24"/>
              </w:rPr>
              <w:t>Abonnement</w:t>
            </w:r>
          </w:p>
          <w:p w14:paraId="6073899E" w14:textId="77777777" w:rsidR="00D833AA" w:rsidRDefault="00D833AA" w:rsidP="00B27FE7">
            <w:pPr>
              <w:pStyle w:val="Paragraphedeliste"/>
              <w:ind w:left="0"/>
              <w:rPr>
                <w:sz w:val="24"/>
                <w:szCs w:val="24"/>
              </w:rPr>
            </w:pPr>
            <w:r>
              <w:rPr>
                <w:sz w:val="24"/>
                <w:szCs w:val="24"/>
              </w:rPr>
              <w:t>Production</w:t>
            </w:r>
          </w:p>
          <w:p w14:paraId="2D1F266D" w14:textId="4B07819D" w:rsidR="005752A8" w:rsidRDefault="00FE280F" w:rsidP="00B27FE7">
            <w:pPr>
              <w:pStyle w:val="Paragraphedeliste"/>
              <w:ind w:left="0"/>
              <w:rPr>
                <w:sz w:val="24"/>
                <w:szCs w:val="24"/>
              </w:rPr>
            </w:pPr>
            <w:r>
              <w:rPr>
                <w:sz w:val="24"/>
                <w:szCs w:val="24"/>
              </w:rPr>
              <w:t>C</w:t>
            </w:r>
            <w:r w:rsidR="005752A8">
              <w:rPr>
                <w:sz w:val="24"/>
                <w:szCs w:val="24"/>
              </w:rPr>
              <w:t>onsommation</w:t>
            </w:r>
          </w:p>
        </w:tc>
        <w:tc>
          <w:tcPr>
            <w:tcW w:w="876" w:type="dxa"/>
          </w:tcPr>
          <w:p w14:paraId="49A56705" w14:textId="77777777" w:rsidR="00D833AA" w:rsidRDefault="00D833AA" w:rsidP="00B27FE7">
            <w:pPr>
              <w:pStyle w:val="Paragraphedeliste"/>
              <w:ind w:left="0"/>
              <w:rPr>
                <w:sz w:val="24"/>
                <w:szCs w:val="24"/>
              </w:rPr>
            </w:pPr>
          </w:p>
          <w:p w14:paraId="421410B9" w14:textId="77777777" w:rsidR="00D833AA" w:rsidRDefault="00D833AA" w:rsidP="00B27FE7">
            <w:pPr>
              <w:pStyle w:val="Paragraphedeliste"/>
              <w:ind w:left="0"/>
              <w:rPr>
                <w:sz w:val="24"/>
                <w:szCs w:val="24"/>
              </w:rPr>
            </w:pPr>
            <w:r>
              <w:rPr>
                <w:sz w:val="24"/>
                <w:szCs w:val="24"/>
              </w:rPr>
              <w:t>29.06</w:t>
            </w:r>
          </w:p>
          <w:p w14:paraId="1283EC7F" w14:textId="77777777" w:rsidR="005752A8" w:rsidRDefault="005752A8" w:rsidP="00B27FE7">
            <w:pPr>
              <w:pStyle w:val="Paragraphedeliste"/>
              <w:ind w:left="0"/>
              <w:rPr>
                <w:sz w:val="24"/>
                <w:szCs w:val="24"/>
              </w:rPr>
            </w:pPr>
            <w:r>
              <w:rPr>
                <w:sz w:val="24"/>
                <w:szCs w:val="24"/>
              </w:rPr>
              <w:t>0.182</w:t>
            </w:r>
          </w:p>
          <w:p w14:paraId="1F11DCFF" w14:textId="0AEBE78D" w:rsidR="00FE280F" w:rsidRDefault="00FE280F" w:rsidP="00B27FE7">
            <w:pPr>
              <w:pStyle w:val="Paragraphedeliste"/>
              <w:ind w:left="0"/>
              <w:rPr>
                <w:sz w:val="24"/>
                <w:szCs w:val="24"/>
              </w:rPr>
            </w:pPr>
            <w:r>
              <w:rPr>
                <w:sz w:val="24"/>
                <w:szCs w:val="24"/>
              </w:rPr>
              <w:t>0.136</w:t>
            </w:r>
          </w:p>
        </w:tc>
        <w:tc>
          <w:tcPr>
            <w:tcW w:w="920" w:type="dxa"/>
          </w:tcPr>
          <w:p w14:paraId="00241E05" w14:textId="178982A1" w:rsidR="00D833AA" w:rsidRDefault="00D833AA" w:rsidP="00B27FE7">
            <w:pPr>
              <w:pStyle w:val="Paragraphedeliste"/>
              <w:ind w:left="0"/>
              <w:rPr>
                <w:sz w:val="24"/>
                <w:szCs w:val="24"/>
              </w:rPr>
            </w:pPr>
          </w:p>
          <w:p w14:paraId="707BC45E" w14:textId="77777777" w:rsidR="00D833AA" w:rsidRDefault="00D833AA" w:rsidP="00B27FE7">
            <w:pPr>
              <w:pStyle w:val="Paragraphedeliste"/>
              <w:ind w:left="0"/>
              <w:rPr>
                <w:sz w:val="24"/>
                <w:szCs w:val="24"/>
              </w:rPr>
            </w:pPr>
            <w:r>
              <w:rPr>
                <w:sz w:val="24"/>
                <w:szCs w:val="24"/>
              </w:rPr>
              <w:t>29.23</w:t>
            </w:r>
          </w:p>
          <w:p w14:paraId="107F3548" w14:textId="77777777" w:rsidR="005752A8" w:rsidRDefault="005752A8" w:rsidP="00B27FE7">
            <w:pPr>
              <w:pStyle w:val="Paragraphedeliste"/>
              <w:ind w:left="0"/>
              <w:rPr>
                <w:sz w:val="24"/>
                <w:szCs w:val="24"/>
              </w:rPr>
            </w:pPr>
            <w:r>
              <w:rPr>
                <w:sz w:val="24"/>
                <w:szCs w:val="24"/>
              </w:rPr>
              <w:t>0.186</w:t>
            </w:r>
          </w:p>
          <w:p w14:paraId="0B57DB5C" w14:textId="1857CA67" w:rsidR="00FE280F" w:rsidRDefault="00FE280F" w:rsidP="00B27FE7">
            <w:pPr>
              <w:pStyle w:val="Paragraphedeliste"/>
              <w:ind w:left="0"/>
              <w:rPr>
                <w:sz w:val="24"/>
                <w:szCs w:val="24"/>
              </w:rPr>
            </w:pPr>
            <w:r>
              <w:rPr>
                <w:sz w:val="24"/>
                <w:szCs w:val="24"/>
              </w:rPr>
              <w:t>0.137</w:t>
            </w:r>
          </w:p>
        </w:tc>
        <w:tc>
          <w:tcPr>
            <w:tcW w:w="953" w:type="dxa"/>
          </w:tcPr>
          <w:p w14:paraId="1773BEFE" w14:textId="77777777" w:rsidR="00D833AA" w:rsidRDefault="00D833AA" w:rsidP="00B27FE7">
            <w:pPr>
              <w:pStyle w:val="Paragraphedeliste"/>
              <w:ind w:left="0"/>
              <w:rPr>
                <w:sz w:val="24"/>
                <w:szCs w:val="24"/>
              </w:rPr>
            </w:pPr>
          </w:p>
          <w:p w14:paraId="64FC36DF" w14:textId="77777777" w:rsidR="00D833AA" w:rsidRDefault="00D833AA" w:rsidP="00B27FE7">
            <w:pPr>
              <w:pStyle w:val="Paragraphedeliste"/>
              <w:ind w:left="0"/>
              <w:rPr>
                <w:sz w:val="24"/>
                <w:szCs w:val="24"/>
              </w:rPr>
            </w:pPr>
            <w:r>
              <w:rPr>
                <w:sz w:val="24"/>
                <w:szCs w:val="24"/>
              </w:rPr>
              <w:t>29.23</w:t>
            </w:r>
          </w:p>
          <w:p w14:paraId="44E1F298" w14:textId="77777777" w:rsidR="005752A8" w:rsidRDefault="005752A8" w:rsidP="00B27FE7">
            <w:pPr>
              <w:pStyle w:val="Paragraphedeliste"/>
              <w:ind w:left="0"/>
              <w:rPr>
                <w:sz w:val="24"/>
                <w:szCs w:val="24"/>
              </w:rPr>
            </w:pPr>
            <w:r>
              <w:rPr>
                <w:sz w:val="24"/>
                <w:szCs w:val="24"/>
              </w:rPr>
              <w:t>0.186</w:t>
            </w:r>
          </w:p>
          <w:p w14:paraId="44871F27" w14:textId="45BCAF13" w:rsidR="00FE280F" w:rsidRDefault="00FE280F" w:rsidP="00B27FE7">
            <w:pPr>
              <w:pStyle w:val="Paragraphedeliste"/>
              <w:ind w:left="0"/>
              <w:rPr>
                <w:sz w:val="24"/>
                <w:szCs w:val="24"/>
              </w:rPr>
            </w:pPr>
            <w:r>
              <w:rPr>
                <w:sz w:val="24"/>
                <w:szCs w:val="24"/>
              </w:rPr>
              <w:t>0.137</w:t>
            </w:r>
          </w:p>
        </w:tc>
        <w:tc>
          <w:tcPr>
            <w:tcW w:w="910" w:type="dxa"/>
          </w:tcPr>
          <w:p w14:paraId="56E3DCE4" w14:textId="77777777" w:rsidR="00D833AA" w:rsidRDefault="00D833AA" w:rsidP="00B27FE7">
            <w:pPr>
              <w:pStyle w:val="Paragraphedeliste"/>
              <w:ind w:left="0"/>
              <w:rPr>
                <w:sz w:val="24"/>
                <w:szCs w:val="24"/>
              </w:rPr>
            </w:pPr>
          </w:p>
          <w:p w14:paraId="7253D42A" w14:textId="77777777" w:rsidR="00D833AA" w:rsidRDefault="00D833AA" w:rsidP="00B27FE7">
            <w:pPr>
              <w:pStyle w:val="Paragraphedeliste"/>
              <w:ind w:left="0"/>
              <w:rPr>
                <w:sz w:val="24"/>
                <w:szCs w:val="24"/>
              </w:rPr>
            </w:pPr>
            <w:r>
              <w:rPr>
                <w:sz w:val="24"/>
                <w:szCs w:val="24"/>
              </w:rPr>
              <w:t>29.55</w:t>
            </w:r>
          </w:p>
          <w:p w14:paraId="64A9CFCC" w14:textId="77777777" w:rsidR="005752A8" w:rsidRDefault="005752A8" w:rsidP="00B27FE7">
            <w:pPr>
              <w:pStyle w:val="Paragraphedeliste"/>
              <w:ind w:left="0"/>
              <w:rPr>
                <w:sz w:val="24"/>
                <w:szCs w:val="24"/>
              </w:rPr>
            </w:pPr>
            <w:r>
              <w:rPr>
                <w:sz w:val="24"/>
                <w:szCs w:val="24"/>
              </w:rPr>
              <w:t>0.182</w:t>
            </w:r>
          </w:p>
          <w:p w14:paraId="0EC306FE" w14:textId="695E06A0" w:rsidR="00FE280F" w:rsidRDefault="00FE280F" w:rsidP="00B27FE7">
            <w:pPr>
              <w:pStyle w:val="Paragraphedeliste"/>
              <w:ind w:left="0"/>
              <w:rPr>
                <w:sz w:val="24"/>
                <w:szCs w:val="24"/>
              </w:rPr>
            </w:pPr>
            <w:r>
              <w:rPr>
                <w:sz w:val="24"/>
                <w:szCs w:val="24"/>
              </w:rPr>
              <w:t>0.138</w:t>
            </w:r>
          </w:p>
        </w:tc>
        <w:tc>
          <w:tcPr>
            <w:tcW w:w="1134" w:type="dxa"/>
          </w:tcPr>
          <w:p w14:paraId="79EF89FA" w14:textId="77777777" w:rsidR="00D833AA" w:rsidRDefault="00D833AA" w:rsidP="00B27FE7">
            <w:pPr>
              <w:pStyle w:val="Paragraphedeliste"/>
              <w:ind w:left="0"/>
              <w:rPr>
                <w:sz w:val="24"/>
                <w:szCs w:val="24"/>
              </w:rPr>
            </w:pPr>
          </w:p>
          <w:p w14:paraId="426E7ABF" w14:textId="77777777" w:rsidR="00D833AA" w:rsidRDefault="00D833AA" w:rsidP="00B27FE7">
            <w:pPr>
              <w:pStyle w:val="Paragraphedeliste"/>
              <w:ind w:left="0"/>
              <w:rPr>
                <w:sz w:val="24"/>
                <w:szCs w:val="24"/>
              </w:rPr>
            </w:pPr>
            <w:r>
              <w:rPr>
                <w:sz w:val="24"/>
                <w:szCs w:val="24"/>
              </w:rPr>
              <w:t>+1.09%</w:t>
            </w:r>
          </w:p>
          <w:p w14:paraId="0F0E07EE" w14:textId="77777777" w:rsidR="005752A8" w:rsidRDefault="005752A8" w:rsidP="00B27FE7">
            <w:pPr>
              <w:pStyle w:val="Paragraphedeliste"/>
              <w:ind w:left="0"/>
              <w:rPr>
                <w:sz w:val="24"/>
                <w:szCs w:val="24"/>
              </w:rPr>
            </w:pPr>
            <w:r>
              <w:rPr>
                <w:sz w:val="24"/>
                <w:szCs w:val="24"/>
              </w:rPr>
              <w:t>-2.1 %</w:t>
            </w:r>
          </w:p>
          <w:p w14:paraId="6AF0005C" w14:textId="4C18B5E1" w:rsidR="00FE280F" w:rsidRDefault="00FE280F" w:rsidP="00B27FE7">
            <w:pPr>
              <w:pStyle w:val="Paragraphedeliste"/>
              <w:ind w:left="0"/>
              <w:rPr>
                <w:sz w:val="24"/>
                <w:szCs w:val="24"/>
              </w:rPr>
            </w:pPr>
            <w:r>
              <w:rPr>
                <w:sz w:val="24"/>
                <w:szCs w:val="24"/>
              </w:rPr>
              <w:t>+0.7%</w:t>
            </w:r>
          </w:p>
        </w:tc>
      </w:tr>
      <w:tr w:rsidR="00FE280F" w14:paraId="6B8DCD0D" w14:textId="77777777" w:rsidTr="007F19FE">
        <w:tc>
          <w:tcPr>
            <w:tcW w:w="2710" w:type="dxa"/>
          </w:tcPr>
          <w:p w14:paraId="6EEE2321" w14:textId="77777777" w:rsidR="00D833AA" w:rsidRPr="00FE280F" w:rsidRDefault="00FE280F" w:rsidP="00B27FE7">
            <w:pPr>
              <w:pStyle w:val="Paragraphedeliste"/>
              <w:ind w:left="0"/>
              <w:rPr>
                <w:b/>
                <w:sz w:val="24"/>
                <w:szCs w:val="24"/>
              </w:rPr>
            </w:pPr>
            <w:r w:rsidRPr="00FE280F">
              <w:rPr>
                <w:b/>
                <w:sz w:val="24"/>
                <w:szCs w:val="24"/>
              </w:rPr>
              <w:t>Part de la collectivité</w:t>
            </w:r>
          </w:p>
          <w:p w14:paraId="0F96C562" w14:textId="62DE36C6" w:rsidR="00FE280F" w:rsidRDefault="00FE280F" w:rsidP="00B27FE7">
            <w:pPr>
              <w:pStyle w:val="Paragraphedeliste"/>
              <w:ind w:left="0"/>
              <w:rPr>
                <w:sz w:val="24"/>
                <w:szCs w:val="24"/>
              </w:rPr>
            </w:pPr>
            <w:proofErr w:type="gramStart"/>
            <w:r>
              <w:rPr>
                <w:sz w:val="24"/>
                <w:szCs w:val="24"/>
              </w:rPr>
              <w:t>proportionnelle</w:t>
            </w:r>
            <w:proofErr w:type="gramEnd"/>
          </w:p>
        </w:tc>
        <w:tc>
          <w:tcPr>
            <w:tcW w:w="2698" w:type="dxa"/>
          </w:tcPr>
          <w:p w14:paraId="09E5820F" w14:textId="77777777" w:rsidR="00D833AA" w:rsidRDefault="00FE280F" w:rsidP="00B27FE7">
            <w:pPr>
              <w:pStyle w:val="Paragraphedeliste"/>
              <w:ind w:left="0"/>
              <w:rPr>
                <w:sz w:val="24"/>
                <w:szCs w:val="24"/>
              </w:rPr>
            </w:pPr>
            <w:r>
              <w:rPr>
                <w:sz w:val="24"/>
                <w:szCs w:val="24"/>
              </w:rPr>
              <w:t>Abonnement</w:t>
            </w:r>
          </w:p>
          <w:p w14:paraId="261EEBC3" w14:textId="39F608E6" w:rsidR="00FE280F" w:rsidRDefault="00FE280F" w:rsidP="00B27FE7">
            <w:pPr>
              <w:pStyle w:val="Paragraphedeliste"/>
              <w:ind w:left="0"/>
              <w:rPr>
                <w:sz w:val="24"/>
                <w:szCs w:val="24"/>
              </w:rPr>
            </w:pPr>
            <w:r>
              <w:rPr>
                <w:sz w:val="24"/>
                <w:szCs w:val="24"/>
              </w:rPr>
              <w:t>Consommation</w:t>
            </w:r>
          </w:p>
        </w:tc>
        <w:tc>
          <w:tcPr>
            <w:tcW w:w="876" w:type="dxa"/>
          </w:tcPr>
          <w:p w14:paraId="71E14C37" w14:textId="77777777" w:rsidR="00D833AA" w:rsidRDefault="00FE280F" w:rsidP="00B27FE7">
            <w:pPr>
              <w:pStyle w:val="Paragraphedeliste"/>
              <w:ind w:left="0"/>
              <w:rPr>
                <w:sz w:val="24"/>
                <w:szCs w:val="24"/>
              </w:rPr>
            </w:pPr>
            <w:r>
              <w:rPr>
                <w:sz w:val="24"/>
                <w:szCs w:val="24"/>
              </w:rPr>
              <w:t>28.64</w:t>
            </w:r>
          </w:p>
          <w:p w14:paraId="0B47634C" w14:textId="434B5915" w:rsidR="00FE280F" w:rsidRDefault="00FE280F" w:rsidP="00B27FE7">
            <w:pPr>
              <w:pStyle w:val="Paragraphedeliste"/>
              <w:ind w:left="0"/>
              <w:rPr>
                <w:sz w:val="24"/>
                <w:szCs w:val="24"/>
              </w:rPr>
            </w:pPr>
            <w:r>
              <w:rPr>
                <w:sz w:val="24"/>
                <w:szCs w:val="24"/>
              </w:rPr>
              <w:t>0.46</w:t>
            </w:r>
          </w:p>
        </w:tc>
        <w:tc>
          <w:tcPr>
            <w:tcW w:w="920" w:type="dxa"/>
          </w:tcPr>
          <w:p w14:paraId="2DB7907E" w14:textId="77777777" w:rsidR="00D833AA" w:rsidRDefault="00FE280F" w:rsidP="00B27FE7">
            <w:pPr>
              <w:pStyle w:val="Paragraphedeliste"/>
              <w:ind w:left="0"/>
              <w:rPr>
                <w:sz w:val="24"/>
                <w:szCs w:val="24"/>
              </w:rPr>
            </w:pPr>
            <w:r>
              <w:rPr>
                <w:sz w:val="24"/>
                <w:szCs w:val="24"/>
              </w:rPr>
              <w:t>28.64</w:t>
            </w:r>
          </w:p>
          <w:p w14:paraId="4CB90AB7" w14:textId="006E9949" w:rsidR="00FE280F" w:rsidRDefault="00FE280F" w:rsidP="00B27FE7">
            <w:pPr>
              <w:pStyle w:val="Paragraphedeliste"/>
              <w:ind w:left="0"/>
              <w:rPr>
                <w:sz w:val="24"/>
                <w:szCs w:val="24"/>
              </w:rPr>
            </w:pPr>
            <w:r>
              <w:rPr>
                <w:sz w:val="24"/>
                <w:szCs w:val="24"/>
              </w:rPr>
              <w:t>0.46</w:t>
            </w:r>
          </w:p>
        </w:tc>
        <w:tc>
          <w:tcPr>
            <w:tcW w:w="953" w:type="dxa"/>
          </w:tcPr>
          <w:p w14:paraId="18FA497F" w14:textId="77777777" w:rsidR="00D833AA" w:rsidRDefault="00FE280F" w:rsidP="00B27FE7">
            <w:pPr>
              <w:pStyle w:val="Paragraphedeliste"/>
              <w:ind w:left="0"/>
              <w:rPr>
                <w:sz w:val="24"/>
                <w:szCs w:val="24"/>
              </w:rPr>
            </w:pPr>
            <w:r>
              <w:rPr>
                <w:sz w:val="24"/>
                <w:szCs w:val="24"/>
              </w:rPr>
              <w:t>28.64</w:t>
            </w:r>
          </w:p>
          <w:p w14:paraId="71DCD97B" w14:textId="0F03F5C9" w:rsidR="00FE280F" w:rsidRDefault="00FE280F" w:rsidP="00B27FE7">
            <w:pPr>
              <w:pStyle w:val="Paragraphedeliste"/>
              <w:ind w:left="0"/>
              <w:rPr>
                <w:sz w:val="24"/>
                <w:szCs w:val="24"/>
              </w:rPr>
            </w:pPr>
            <w:r>
              <w:rPr>
                <w:sz w:val="24"/>
                <w:szCs w:val="24"/>
              </w:rPr>
              <w:t>0.46</w:t>
            </w:r>
          </w:p>
        </w:tc>
        <w:tc>
          <w:tcPr>
            <w:tcW w:w="910" w:type="dxa"/>
          </w:tcPr>
          <w:p w14:paraId="5640DC06" w14:textId="77777777" w:rsidR="00D833AA" w:rsidRDefault="00FE280F" w:rsidP="00B27FE7">
            <w:pPr>
              <w:pStyle w:val="Paragraphedeliste"/>
              <w:ind w:left="0"/>
              <w:rPr>
                <w:sz w:val="24"/>
                <w:szCs w:val="24"/>
              </w:rPr>
            </w:pPr>
            <w:r>
              <w:rPr>
                <w:sz w:val="24"/>
                <w:szCs w:val="24"/>
              </w:rPr>
              <w:t>38.64</w:t>
            </w:r>
          </w:p>
          <w:p w14:paraId="40903D11" w14:textId="3622B11E" w:rsidR="00FE280F" w:rsidRDefault="00FE280F" w:rsidP="00B27FE7">
            <w:pPr>
              <w:pStyle w:val="Paragraphedeliste"/>
              <w:ind w:left="0"/>
              <w:rPr>
                <w:sz w:val="24"/>
                <w:szCs w:val="24"/>
              </w:rPr>
            </w:pPr>
            <w:r>
              <w:rPr>
                <w:sz w:val="24"/>
                <w:szCs w:val="24"/>
              </w:rPr>
              <w:t>0.66</w:t>
            </w:r>
          </w:p>
        </w:tc>
        <w:tc>
          <w:tcPr>
            <w:tcW w:w="1134" w:type="dxa"/>
          </w:tcPr>
          <w:p w14:paraId="3061B5FB" w14:textId="77777777" w:rsidR="00D833AA" w:rsidRDefault="00FE280F" w:rsidP="00B27FE7">
            <w:pPr>
              <w:pStyle w:val="Paragraphedeliste"/>
              <w:ind w:left="0"/>
              <w:rPr>
                <w:sz w:val="24"/>
                <w:szCs w:val="24"/>
              </w:rPr>
            </w:pPr>
            <w:r>
              <w:rPr>
                <w:sz w:val="24"/>
                <w:szCs w:val="24"/>
              </w:rPr>
              <w:t>+ 34.9 %</w:t>
            </w:r>
          </w:p>
          <w:p w14:paraId="788398E7" w14:textId="656E9265" w:rsidR="00FE280F" w:rsidRDefault="00FE280F" w:rsidP="00B27FE7">
            <w:pPr>
              <w:pStyle w:val="Paragraphedeliste"/>
              <w:ind w:left="0"/>
              <w:rPr>
                <w:sz w:val="24"/>
                <w:szCs w:val="24"/>
              </w:rPr>
            </w:pPr>
            <w:r>
              <w:rPr>
                <w:sz w:val="24"/>
                <w:szCs w:val="24"/>
              </w:rPr>
              <w:t>+ 43.5 %</w:t>
            </w:r>
          </w:p>
        </w:tc>
      </w:tr>
      <w:tr w:rsidR="00FE280F" w14:paraId="01476297" w14:textId="77777777" w:rsidTr="007F19FE">
        <w:tc>
          <w:tcPr>
            <w:tcW w:w="2710" w:type="dxa"/>
          </w:tcPr>
          <w:p w14:paraId="3A0064BC" w14:textId="55596DC8" w:rsidR="00D833AA" w:rsidRPr="00FE280F" w:rsidRDefault="00FE280F" w:rsidP="00B27FE7">
            <w:pPr>
              <w:pStyle w:val="Paragraphedeliste"/>
              <w:ind w:left="0"/>
              <w:rPr>
                <w:b/>
                <w:sz w:val="24"/>
                <w:szCs w:val="24"/>
              </w:rPr>
            </w:pPr>
            <w:r w:rsidRPr="00FE280F">
              <w:rPr>
                <w:b/>
                <w:sz w:val="24"/>
                <w:szCs w:val="24"/>
              </w:rPr>
              <w:t>Redevances et taxes</w:t>
            </w:r>
          </w:p>
        </w:tc>
        <w:tc>
          <w:tcPr>
            <w:tcW w:w="2698" w:type="dxa"/>
          </w:tcPr>
          <w:p w14:paraId="6B555250" w14:textId="77777777" w:rsidR="00D833AA" w:rsidRDefault="00FE280F" w:rsidP="00B27FE7">
            <w:pPr>
              <w:pStyle w:val="Paragraphedeliste"/>
              <w:ind w:left="0"/>
              <w:rPr>
                <w:sz w:val="24"/>
                <w:szCs w:val="24"/>
              </w:rPr>
            </w:pPr>
            <w:r>
              <w:rPr>
                <w:sz w:val="24"/>
                <w:szCs w:val="24"/>
              </w:rPr>
              <w:t>Prélèvement ressource</w:t>
            </w:r>
          </w:p>
          <w:p w14:paraId="3C254143" w14:textId="18252F70" w:rsidR="00FE280F" w:rsidRDefault="00FE280F" w:rsidP="00B27FE7">
            <w:pPr>
              <w:pStyle w:val="Paragraphedeliste"/>
              <w:ind w:left="0"/>
              <w:rPr>
                <w:sz w:val="24"/>
                <w:szCs w:val="24"/>
              </w:rPr>
            </w:pPr>
            <w:r>
              <w:rPr>
                <w:sz w:val="24"/>
                <w:szCs w:val="24"/>
              </w:rPr>
              <w:t>Lutte contre la pollution</w:t>
            </w:r>
          </w:p>
        </w:tc>
        <w:tc>
          <w:tcPr>
            <w:tcW w:w="876" w:type="dxa"/>
          </w:tcPr>
          <w:p w14:paraId="4FD98723" w14:textId="77777777" w:rsidR="00D833AA" w:rsidRDefault="00FE280F" w:rsidP="00B27FE7">
            <w:pPr>
              <w:pStyle w:val="Paragraphedeliste"/>
              <w:ind w:left="0"/>
              <w:rPr>
                <w:sz w:val="24"/>
                <w:szCs w:val="24"/>
              </w:rPr>
            </w:pPr>
            <w:r>
              <w:rPr>
                <w:sz w:val="24"/>
                <w:szCs w:val="24"/>
              </w:rPr>
              <w:t>0.0466</w:t>
            </w:r>
          </w:p>
          <w:p w14:paraId="7C456D52" w14:textId="655E1C86" w:rsidR="00FE280F" w:rsidRDefault="00FE280F" w:rsidP="00B27FE7">
            <w:pPr>
              <w:pStyle w:val="Paragraphedeliste"/>
              <w:ind w:left="0"/>
              <w:rPr>
                <w:sz w:val="24"/>
                <w:szCs w:val="24"/>
              </w:rPr>
            </w:pPr>
            <w:r>
              <w:rPr>
                <w:sz w:val="24"/>
                <w:szCs w:val="24"/>
              </w:rPr>
              <w:t>0.29</w:t>
            </w:r>
          </w:p>
        </w:tc>
        <w:tc>
          <w:tcPr>
            <w:tcW w:w="920" w:type="dxa"/>
          </w:tcPr>
          <w:p w14:paraId="51E0D09F" w14:textId="77777777" w:rsidR="00D833AA" w:rsidRDefault="00FE280F" w:rsidP="00B27FE7">
            <w:pPr>
              <w:pStyle w:val="Paragraphedeliste"/>
              <w:ind w:left="0"/>
              <w:rPr>
                <w:sz w:val="24"/>
                <w:szCs w:val="24"/>
              </w:rPr>
            </w:pPr>
            <w:r>
              <w:rPr>
                <w:sz w:val="24"/>
                <w:szCs w:val="24"/>
              </w:rPr>
              <w:t>0.055</w:t>
            </w:r>
          </w:p>
          <w:p w14:paraId="0E7FD5A8" w14:textId="6D689BFE" w:rsidR="00FE280F" w:rsidRDefault="00FE280F" w:rsidP="00B27FE7">
            <w:pPr>
              <w:pStyle w:val="Paragraphedeliste"/>
              <w:ind w:left="0"/>
              <w:rPr>
                <w:sz w:val="24"/>
                <w:szCs w:val="24"/>
              </w:rPr>
            </w:pPr>
            <w:r>
              <w:rPr>
                <w:sz w:val="24"/>
                <w:szCs w:val="24"/>
              </w:rPr>
              <w:t>0.29</w:t>
            </w:r>
          </w:p>
        </w:tc>
        <w:tc>
          <w:tcPr>
            <w:tcW w:w="953" w:type="dxa"/>
          </w:tcPr>
          <w:p w14:paraId="565AAB8D" w14:textId="77777777" w:rsidR="00D833AA" w:rsidRDefault="00FE280F" w:rsidP="00B27FE7">
            <w:pPr>
              <w:pStyle w:val="Paragraphedeliste"/>
              <w:ind w:left="0"/>
              <w:rPr>
                <w:sz w:val="24"/>
                <w:szCs w:val="24"/>
              </w:rPr>
            </w:pPr>
            <w:r>
              <w:rPr>
                <w:sz w:val="24"/>
                <w:szCs w:val="24"/>
              </w:rPr>
              <w:t>0.055</w:t>
            </w:r>
          </w:p>
          <w:p w14:paraId="5934530A" w14:textId="46B562AB" w:rsidR="00FE280F" w:rsidRDefault="00FE280F" w:rsidP="00B27FE7">
            <w:pPr>
              <w:pStyle w:val="Paragraphedeliste"/>
              <w:ind w:left="0"/>
              <w:rPr>
                <w:sz w:val="24"/>
                <w:szCs w:val="24"/>
              </w:rPr>
            </w:pPr>
            <w:r>
              <w:rPr>
                <w:sz w:val="24"/>
                <w:szCs w:val="24"/>
              </w:rPr>
              <w:t>0.29</w:t>
            </w:r>
          </w:p>
        </w:tc>
        <w:tc>
          <w:tcPr>
            <w:tcW w:w="910" w:type="dxa"/>
          </w:tcPr>
          <w:p w14:paraId="3A4D1162" w14:textId="77777777" w:rsidR="00D833AA" w:rsidRDefault="00FE280F" w:rsidP="00B27FE7">
            <w:pPr>
              <w:pStyle w:val="Paragraphedeliste"/>
              <w:ind w:left="0"/>
              <w:rPr>
                <w:sz w:val="24"/>
                <w:szCs w:val="24"/>
              </w:rPr>
            </w:pPr>
            <w:r>
              <w:rPr>
                <w:sz w:val="24"/>
                <w:szCs w:val="24"/>
              </w:rPr>
              <w:t>0.789</w:t>
            </w:r>
          </w:p>
          <w:p w14:paraId="47628BA3" w14:textId="7C778060" w:rsidR="00FE280F" w:rsidRDefault="00FE280F" w:rsidP="00B27FE7">
            <w:pPr>
              <w:pStyle w:val="Paragraphedeliste"/>
              <w:ind w:left="0"/>
              <w:rPr>
                <w:sz w:val="24"/>
                <w:szCs w:val="24"/>
              </w:rPr>
            </w:pPr>
            <w:r>
              <w:rPr>
                <w:sz w:val="24"/>
                <w:szCs w:val="24"/>
              </w:rPr>
              <w:t>0.29</w:t>
            </w:r>
          </w:p>
        </w:tc>
        <w:tc>
          <w:tcPr>
            <w:tcW w:w="1134" w:type="dxa"/>
          </w:tcPr>
          <w:p w14:paraId="2A93C05C" w14:textId="6F942CBD" w:rsidR="00D833AA" w:rsidRDefault="00FE280F" w:rsidP="00B27FE7">
            <w:pPr>
              <w:pStyle w:val="Paragraphedeliste"/>
              <w:ind w:left="0"/>
              <w:rPr>
                <w:sz w:val="24"/>
                <w:szCs w:val="24"/>
              </w:rPr>
            </w:pPr>
            <w:r>
              <w:rPr>
                <w:sz w:val="24"/>
                <w:szCs w:val="24"/>
              </w:rPr>
              <w:t>+ 3.45%</w:t>
            </w:r>
          </w:p>
        </w:tc>
      </w:tr>
      <w:tr w:rsidR="007F19FE" w14:paraId="358BFEA1" w14:textId="77777777" w:rsidTr="007F19FE">
        <w:tc>
          <w:tcPr>
            <w:tcW w:w="2710" w:type="dxa"/>
          </w:tcPr>
          <w:p w14:paraId="0424B7D2" w14:textId="01FB56CA" w:rsidR="007F19FE" w:rsidRPr="00FE280F" w:rsidRDefault="007F19FE" w:rsidP="00B27FE7">
            <w:pPr>
              <w:pStyle w:val="Paragraphedeliste"/>
              <w:ind w:left="0"/>
              <w:rPr>
                <w:b/>
                <w:sz w:val="24"/>
                <w:szCs w:val="24"/>
              </w:rPr>
            </w:pPr>
            <w:r>
              <w:rPr>
                <w:b/>
                <w:sz w:val="24"/>
                <w:szCs w:val="24"/>
              </w:rPr>
              <w:t>Prix moyen du m</w:t>
            </w:r>
            <w:r w:rsidRPr="002B628B">
              <w:rPr>
                <w:b/>
                <w:sz w:val="24"/>
                <w:szCs w:val="24"/>
                <w:vertAlign w:val="superscript"/>
              </w:rPr>
              <w:t>3</w:t>
            </w:r>
            <w:r>
              <w:rPr>
                <w:b/>
                <w:sz w:val="24"/>
                <w:szCs w:val="24"/>
              </w:rPr>
              <w:t xml:space="preserve"> (facture de 120m</w:t>
            </w:r>
            <w:r w:rsidRPr="002B628B">
              <w:rPr>
                <w:b/>
                <w:sz w:val="24"/>
                <w:szCs w:val="24"/>
                <w:vertAlign w:val="superscript"/>
              </w:rPr>
              <w:t>3</w:t>
            </w:r>
            <w:r>
              <w:rPr>
                <w:b/>
                <w:sz w:val="24"/>
                <w:szCs w:val="24"/>
              </w:rPr>
              <w:t>)</w:t>
            </w:r>
          </w:p>
        </w:tc>
        <w:tc>
          <w:tcPr>
            <w:tcW w:w="2698" w:type="dxa"/>
          </w:tcPr>
          <w:p w14:paraId="21856690" w14:textId="77777777" w:rsidR="007F19FE" w:rsidRDefault="007F19FE" w:rsidP="00B27FE7">
            <w:pPr>
              <w:pStyle w:val="Paragraphedeliste"/>
              <w:ind w:left="0"/>
              <w:rPr>
                <w:sz w:val="24"/>
                <w:szCs w:val="24"/>
              </w:rPr>
            </w:pPr>
          </w:p>
          <w:p w14:paraId="0FACB4DB" w14:textId="3E9008E6" w:rsidR="007F19FE" w:rsidRDefault="007F19FE" w:rsidP="00B27FE7">
            <w:pPr>
              <w:pStyle w:val="Paragraphedeliste"/>
              <w:ind w:left="0"/>
              <w:rPr>
                <w:sz w:val="24"/>
                <w:szCs w:val="24"/>
              </w:rPr>
            </w:pPr>
            <w:r>
              <w:rPr>
                <w:sz w:val="24"/>
                <w:szCs w:val="24"/>
              </w:rPr>
              <w:t>1.68 €</w:t>
            </w:r>
          </w:p>
        </w:tc>
        <w:tc>
          <w:tcPr>
            <w:tcW w:w="876" w:type="dxa"/>
          </w:tcPr>
          <w:p w14:paraId="6AF53008" w14:textId="77777777" w:rsidR="007F19FE" w:rsidRDefault="007F19FE" w:rsidP="00B27FE7">
            <w:pPr>
              <w:pStyle w:val="Paragraphedeliste"/>
              <w:ind w:left="0"/>
              <w:rPr>
                <w:sz w:val="24"/>
                <w:szCs w:val="24"/>
              </w:rPr>
            </w:pPr>
          </w:p>
          <w:p w14:paraId="6FA2E68F" w14:textId="150C5382" w:rsidR="007F19FE" w:rsidRDefault="007F19FE" w:rsidP="00B27FE7">
            <w:pPr>
              <w:pStyle w:val="Paragraphedeliste"/>
              <w:ind w:left="0"/>
              <w:rPr>
                <w:sz w:val="24"/>
                <w:szCs w:val="24"/>
              </w:rPr>
            </w:pPr>
            <w:r>
              <w:rPr>
                <w:sz w:val="24"/>
                <w:szCs w:val="24"/>
              </w:rPr>
              <w:t>1.68 €</w:t>
            </w:r>
          </w:p>
        </w:tc>
        <w:tc>
          <w:tcPr>
            <w:tcW w:w="920" w:type="dxa"/>
          </w:tcPr>
          <w:p w14:paraId="49C10127" w14:textId="77777777" w:rsidR="007F19FE" w:rsidRDefault="007F19FE" w:rsidP="00B27FE7">
            <w:pPr>
              <w:pStyle w:val="Paragraphedeliste"/>
              <w:ind w:left="0"/>
              <w:rPr>
                <w:sz w:val="24"/>
                <w:szCs w:val="24"/>
              </w:rPr>
            </w:pPr>
          </w:p>
          <w:p w14:paraId="5773F435" w14:textId="4A58A3C9" w:rsidR="007F19FE" w:rsidRDefault="007F19FE" w:rsidP="00B27FE7">
            <w:pPr>
              <w:pStyle w:val="Paragraphedeliste"/>
              <w:ind w:left="0"/>
              <w:rPr>
                <w:sz w:val="24"/>
                <w:szCs w:val="24"/>
              </w:rPr>
            </w:pPr>
            <w:r>
              <w:rPr>
                <w:sz w:val="24"/>
                <w:szCs w:val="24"/>
              </w:rPr>
              <w:t>1.70 €</w:t>
            </w:r>
          </w:p>
        </w:tc>
        <w:tc>
          <w:tcPr>
            <w:tcW w:w="953" w:type="dxa"/>
          </w:tcPr>
          <w:p w14:paraId="35143DF6" w14:textId="77777777" w:rsidR="007F19FE" w:rsidRDefault="007F19FE" w:rsidP="00B27FE7">
            <w:pPr>
              <w:pStyle w:val="Paragraphedeliste"/>
              <w:ind w:left="0"/>
              <w:rPr>
                <w:sz w:val="24"/>
                <w:szCs w:val="24"/>
              </w:rPr>
            </w:pPr>
          </w:p>
          <w:p w14:paraId="166C83A0" w14:textId="25603827" w:rsidR="007F19FE" w:rsidRDefault="007F19FE" w:rsidP="00B27FE7">
            <w:pPr>
              <w:pStyle w:val="Paragraphedeliste"/>
              <w:ind w:left="0"/>
              <w:rPr>
                <w:sz w:val="24"/>
                <w:szCs w:val="24"/>
              </w:rPr>
            </w:pPr>
            <w:r>
              <w:rPr>
                <w:sz w:val="24"/>
                <w:szCs w:val="24"/>
              </w:rPr>
              <w:t>1.72 €</w:t>
            </w:r>
          </w:p>
        </w:tc>
        <w:tc>
          <w:tcPr>
            <w:tcW w:w="910" w:type="dxa"/>
          </w:tcPr>
          <w:p w14:paraId="71B0FC3F" w14:textId="77777777" w:rsidR="007F19FE" w:rsidRDefault="007F19FE" w:rsidP="00B27FE7">
            <w:pPr>
              <w:pStyle w:val="Paragraphedeliste"/>
              <w:ind w:left="0"/>
              <w:rPr>
                <w:sz w:val="24"/>
                <w:szCs w:val="24"/>
              </w:rPr>
            </w:pPr>
          </w:p>
          <w:p w14:paraId="5C0259F4" w14:textId="5CE65169" w:rsidR="007F19FE" w:rsidRDefault="007F19FE" w:rsidP="00B27FE7">
            <w:pPr>
              <w:pStyle w:val="Paragraphedeliste"/>
              <w:ind w:left="0"/>
              <w:rPr>
                <w:sz w:val="24"/>
                <w:szCs w:val="24"/>
              </w:rPr>
            </w:pPr>
            <w:r>
              <w:rPr>
                <w:sz w:val="24"/>
                <w:szCs w:val="24"/>
              </w:rPr>
              <w:t>2.02 €</w:t>
            </w:r>
          </w:p>
        </w:tc>
        <w:tc>
          <w:tcPr>
            <w:tcW w:w="1134" w:type="dxa"/>
          </w:tcPr>
          <w:p w14:paraId="6141D4C2" w14:textId="77777777" w:rsidR="007F19FE" w:rsidRDefault="007F19FE" w:rsidP="00B27FE7">
            <w:pPr>
              <w:pStyle w:val="Paragraphedeliste"/>
              <w:ind w:left="0"/>
              <w:rPr>
                <w:sz w:val="24"/>
                <w:szCs w:val="24"/>
              </w:rPr>
            </w:pPr>
          </w:p>
        </w:tc>
      </w:tr>
      <w:tr w:rsidR="002B628B" w14:paraId="1C19A403" w14:textId="77777777" w:rsidTr="00DD4314">
        <w:tc>
          <w:tcPr>
            <w:tcW w:w="5408" w:type="dxa"/>
            <w:gridSpan w:val="2"/>
          </w:tcPr>
          <w:p w14:paraId="55004B75" w14:textId="65962A94" w:rsidR="002B628B" w:rsidRDefault="002B628B" w:rsidP="002B628B">
            <w:pPr>
              <w:pStyle w:val="Paragraphedeliste"/>
              <w:ind w:left="0"/>
              <w:jc w:val="center"/>
              <w:rPr>
                <w:sz w:val="24"/>
                <w:szCs w:val="24"/>
              </w:rPr>
            </w:pPr>
            <w:r>
              <w:rPr>
                <w:b/>
                <w:sz w:val="24"/>
                <w:szCs w:val="24"/>
              </w:rPr>
              <w:t>Facture 120 m</w:t>
            </w:r>
            <w:r w:rsidRPr="002B628B">
              <w:rPr>
                <w:b/>
                <w:sz w:val="24"/>
                <w:szCs w:val="24"/>
                <w:vertAlign w:val="superscript"/>
              </w:rPr>
              <w:t>3</w:t>
            </w:r>
            <w:r>
              <w:rPr>
                <w:b/>
                <w:sz w:val="24"/>
                <w:szCs w:val="24"/>
              </w:rPr>
              <w:t xml:space="preserve"> € TTC</w:t>
            </w:r>
          </w:p>
        </w:tc>
        <w:tc>
          <w:tcPr>
            <w:tcW w:w="876" w:type="dxa"/>
          </w:tcPr>
          <w:p w14:paraId="075BBB59" w14:textId="119D08DB" w:rsidR="002B628B" w:rsidRDefault="002B628B" w:rsidP="00B27FE7">
            <w:pPr>
              <w:pStyle w:val="Paragraphedeliste"/>
              <w:ind w:left="0"/>
              <w:rPr>
                <w:sz w:val="24"/>
                <w:szCs w:val="24"/>
              </w:rPr>
            </w:pPr>
            <w:r>
              <w:rPr>
                <w:sz w:val="24"/>
                <w:szCs w:val="24"/>
              </w:rPr>
              <w:t>201.99</w:t>
            </w:r>
          </w:p>
        </w:tc>
        <w:tc>
          <w:tcPr>
            <w:tcW w:w="920" w:type="dxa"/>
          </w:tcPr>
          <w:p w14:paraId="652EF1C3" w14:textId="402A25C1" w:rsidR="002B628B" w:rsidRDefault="002B628B" w:rsidP="00B27FE7">
            <w:pPr>
              <w:pStyle w:val="Paragraphedeliste"/>
              <w:ind w:left="0"/>
              <w:rPr>
                <w:sz w:val="24"/>
                <w:szCs w:val="24"/>
              </w:rPr>
            </w:pPr>
            <w:r>
              <w:rPr>
                <w:sz w:val="24"/>
                <w:szCs w:val="24"/>
              </w:rPr>
              <w:t>203.86</w:t>
            </w:r>
          </w:p>
        </w:tc>
        <w:tc>
          <w:tcPr>
            <w:tcW w:w="953" w:type="dxa"/>
          </w:tcPr>
          <w:p w14:paraId="54FDBB07" w14:textId="31E7625E" w:rsidR="002B628B" w:rsidRDefault="002B628B" w:rsidP="00B27FE7">
            <w:pPr>
              <w:pStyle w:val="Paragraphedeliste"/>
              <w:ind w:left="0"/>
              <w:rPr>
                <w:sz w:val="24"/>
                <w:szCs w:val="24"/>
              </w:rPr>
            </w:pPr>
            <w:r>
              <w:rPr>
                <w:sz w:val="24"/>
                <w:szCs w:val="24"/>
              </w:rPr>
              <w:t>203.86</w:t>
            </w:r>
          </w:p>
        </w:tc>
        <w:tc>
          <w:tcPr>
            <w:tcW w:w="910" w:type="dxa"/>
          </w:tcPr>
          <w:p w14:paraId="24FCD8AE" w14:textId="01AD68BF" w:rsidR="002B628B" w:rsidRDefault="002B628B" w:rsidP="00B27FE7">
            <w:pPr>
              <w:pStyle w:val="Paragraphedeliste"/>
              <w:ind w:left="0"/>
              <w:rPr>
                <w:sz w:val="24"/>
                <w:szCs w:val="24"/>
              </w:rPr>
            </w:pPr>
            <w:r>
              <w:rPr>
                <w:sz w:val="24"/>
                <w:szCs w:val="24"/>
              </w:rPr>
              <w:t>242.71</w:t>
            </w:r>
          </w:p>
        </w:tc>
        <w:tc>
          <w:tcPr>
            <w:tcW w:w="1134" w:type="dxa"/>
          </w:tcPr>
          <w:p w14:paraId="13115C96" w14:textId="77777777" w:rsidR="002B628B" w:rsidRDefault="002B628B" w:rsidP="00B27FE7">
            <w:pPr>
              <w:pStyle w:val="Paragraphedeliste"/>
              <w:ind w:left="0"/>
              <w:rPr>
                <w:sz w:val="24"/>
                <w:szCs w:val="24"/>
              </w:rPr>
            </w:pPr>
          </w:p>
        </w:tc>
      </w:tr>
    </w:tbl>
    <w:p w14:paraId="1E11A251" w14:textId="77777777" w:rsidR="00D833AA" w:rsidRDefault="00D833AA" w:rsidP="00B27FE7">
      <w:pPr>
        <w:pStyle w:val="Paragraphedeliste"/>
        <w:ind w:left="0"/>
        <w:rPr>
          <w:sz w:val="24"/>
          <w:szCs w:val="24"/>
        </w:rPr>
      </w:pPr>
    </w:p>
    <w:p w14:paraId="3AAD49B9" w14:textId="724C2C76" w:rsidR="00FA4CB2" w:rsidRPr="008F460D" w:rsidRDefault="008F460D" w:rsidP="00B27FE7">
      <w:pPr>
        <w:pStyle w:val="Paragraphedeliste"/>
        <w:ind w:left="0"/>
        <w:rPr>
          <w:b/>
          <w:sz w:val="24"/>
          <w:szCs w:val="24"/>
        </w:rPr>
      </w:pPr>
      <w:r w:rsidRPr="008F460D">
        <w:rPr>
          <w:b/>
          <w:sz w:val="24"/>
          <w:szCs w:val="24"/>
        </w:rPr>
        <w:t>Recettes d’exploitation</w:t>
      </w:r>
    </w:p>
    <w:tbl>
      <w:tblPr>
        <w:tblStyle w:val="Grilledutableau"/>
        <w:tblW w:w="0" w:type="auto"/>
        <w:tblLook w:val="04A0" w:firstRow="1" w:lastRow="0" w:firstColumn="1" w:lastColumn="0" w:noHBand="0" w:noVBand="1"/>
      </w:tblPr>
      <w:tblGrid>
        <w:gridCol w:w="2008"/>
        <w:gridCol w:w="2008"/>
        <w:gridCol w:w="2009"/>
        <w:gridCol w:w="2009"/>
        <w:gridCol w:w="2009"/>
      </w:tblGrid>
      <w:tr w:rsidR="008F460D" w14:paraId="34832835" w14:textId="77777777" w:rsidTr="008F460D">
        <w:tc>
          <w:tcPr>
            <w:tcW w:w="2008" w:type="dxa"/>
          </w:tcPr>
          <w:p w14:paraId="1A01A310" w14:textId="7B0F107D" w:rsidR="008F460D" w:rsidRPr="008F460D" w:rsidRDefault="008F460D" w:rsidP="00B27FE7">
            <w:pPr>
              <w:pStyle w:val="Paragraphedeliste"/>
              <w:ind w:left="0"/>
              <w:rPr>
                <w:b/>
                <w:sz w:val="24"/>
                <w:szCs w:val="24"/>
              </w:rPr>
            </w:pPr>
            <w:r w:rsidRPr="008F460D">
              <w:rPr>
                <w:b/>
                <w:sz w:val="24"/>
                <w:szCs w:val="24"/>
              </w:rPr>
              <w:t>Collectivité</w:t>
            </w:r>
          </w:p>
        </w:tc>
        <w:tc>
          <w:tcPr>
            <w:tcW w:w="2008" w:type="dxa"/>
          </w:tcPr>
          <w:p w14:paraId="4BD96365" w14:textId="019B265E" w:rsidR="008F460D" w:rsidRPr="00632B87" w:rsidRDefault="008F460D" w:rsidP="00B27FE7">
            <w:pPr>
              <w:pStyle w:val="Paragraphedeliste"/>
              <w:ind w:left="0"/>
              <w:rPr>
                <w:b/>
                <w:sz w:val="24"/>
                <w:szCs w:val="24"/>
              </w:rPr>
            </w:pPr>
            <w:r w:rsidRPr="00632B87">
              <w:rPr>
                <w:b/>
                <w:sz w:val="24"/>
                <w:szCs w:val="24"/>
              </w:rPr>
              <w:t>2014</w:t>
            </w:r>
          </w:p>
        </w:tc>
        <w:tc>
          <w:tcPr>
            <w:tcW w:w="2009" w:type="dxa"/>
          </w:tcPr>
          <w:p w14:paraId="6DC6F793" w14:textId="5CEC7D12" w:rsidR="008F460D" w:rsidRPr="00632B87" w:rsidRDefault="008F460D" w:rsidP="00B27FE7">
            <w:pPr>
              <w:pStyle w:val="Paragraphedeliste"/>
              <w:ind w:left="0"/>
              <w:rPr>
                <w:b/>
                <w:sz w:val="24"/>
                <w:szCs w:val="24"/>
              </w:rPr>
            </w:pPr>
            <w:r w:rsidRPr="00632B87">
              <w:rPr>
                <w:b/>
                <w:sz w:val="24"/>
                <w:szCs w:val="24"/>
              </w:rPr>
              <w:t>2015</w:t>
            </w:r>
          </w:p>
        </w:tc>
        <w:tc>
          <w:tcPr>
            <w:tcW w:w="2009" w:type="dxa"/>
          </w:tcPr>
          <w:p w14:paraId="0514B319" w14:textId="035FEF7E" w:rsidR="008F460D" w:rsidRPr="00632B87" w:rsidRDefault="008F460D" w:rsidP="00B27FE7">
            <w:pPr>
              <w:pStyle w:val="Paragraphedeliste"/>
              <w:ind w:left="0"/>
              <w:rPr>
                <w:b/>
                <w:sz w:val="24"/>
                <w:szCs w:val="24"/>
              </w:rPr>
            </w:pPr>
            <w:r w:rsidRPr="00632B87">
              <w:rPr>
                <w:b/>
                <w:sz w:val="24"/>
                <w:szCs w:val="24"/>
              </w:rPr>
              <w:t>2016</w:t>
            </w:r>
          </w:p>
        </w:tc>
        <w:tc>
          <w:tcPr>
            <w:tcW w:w="2009" w:type="dxa"/>
          </w:tcPr>
          <w:p w14:paraId="062780C1" w14:textId="34AB2B0C" w:rsidR="008F460D" w:rsidRPr="00632B87" w:rsidRDefault="008F460D" w:rsidP="00B27FE7">
            <w:pPr>
              <w:pStyle w:val="Paragraphedeliste"/>
              <w:ind w:left="0"/>
              <w:rPr>
                <w:b/>
                <w:sz w:val="24"/>
                <w:szCs w:val="24"/>
              </w:rPr>
            </w:pPr>
            <w:r w:rsidRPr="00632B87">
              <w:rPr>
                <w:b/>
                <w:sz w:val="24"/>
                <w:szCs w:val="24"/>
              </w:rPr>
              <w:t>2017</w:t>
            </w:r>
          </w:p>
        </w:tc>
      </w:tr>
      <w:tr w:rsidR="008F460D" w14:paraId="4C5789A5" w14:textId="77777777" w:rsidTr="008F460D">
        <w:tc>
          <w:tcPr>
            <w:tcW w:w="2008" w:type="dxa"/>
          </w:tcPr>
          <w:p w14:paraId="26AA46A8" w14:textId="3A2D7B8B" w:rsidR="008F460D" w:rsidRDefault="008F460D" w:rsidP="00B27FE7">
            <w:pPr>
              <w:pStyle w:val="Paragraphedeliste"/>
              <w:ind w:left="0"/>
              <w:rPr>
                <w:sz w:val="24"/>
                <w:szCs w:val="24"/>
              </w:rPr>
            </w:pPr>
            <w:r>
              <w:rPr>
                <w:sz w:val="24"/>
                <w:szCs w:val="24"/>
              </w:rPr>
              <w:t>Vente eau</w:t>
            </w:r>
          </w:p>
        </w:tc>
        <w:tc>
          <w:tcPr>
            <w:tcW w:w="2008" w:type="dxa"/>
          </w:tcPr>
          <w:p w14:paraId="6D6566DB" w14:textId="6AD98968" w:rsidR="008F460D" w:rsidRDefault="008F460D" w:rsidP="00B27FE7">
            <w:pPr>
              <w:pStyle w:val="Paragraphedeliste"/>
              <w:ind w:left="0"/>
              <w:rPr>
                <w:sz w:val="24"/>
                <w:szCs w:val="24"/>
              </w:rPr>
            </w:pPr>
            <w:r>
              <w:rPr>
                <w:sz w:val="24"/>
                <w:szCs w:val="24"/>
              </w:rPr>
              <w:t>50 413 €</w:t>
            </w:r>
          </w:p>
        </w:tc>
        <w:tc>
          <w:tcPr>
            <w:tcW w:w="2009" w:type="dxa"/>
          </w:tcPr>
          <w:p w14:paraId="6627D8DE" w14:textId="1AB2B510" w:rsidR="008F460D" w:rsidRDefault="008F460D" w:rsidP="00B27FE7">
            <w:pPr>
              <w:pStyle w:val="Paragraphedeliste"/>
              <w:ind w:left="0"/>
              <w:rPr>
                <w:sz w:val="24"/>
                <w:szCs w:val="24"/>
              </w:rPr>
            </w:pPr>
            <w:r>
              <w:rPr>
                <w:sz w:val="24"/>
                <w:szCs w:val="24"/>
              </w:rPr>
              <w:t>54 960 €</w:t>
            </w:r>
          </w:p>
        </w:tc>
        <w:tc>
          <w:tcPr>
            <w:tcW w:w="2009" w:type="dxa"/>
          </w:tcPr>
          <w:p w14:paraId="21B7997D" w14:textId="2FFDCFFA" w:rsidR="008F460D" w:rsidRDefault="008F460D" w:rsidP="00B27FE7">
            <w:pPr>
              <w:pStyle w:val="Paragraphedeliste"/>
              <w:ind w:left="0"/>
              <w:rPr>
                <w:sz w:val="24"/>
                <w:szCs w:val="24"/>
              </w:rPr>
            </w:pPr>
            <w:r>
              <w:rPr>
                <w:sz w:val="24"/>
                <w:szCs w:val="24"/>
              </w:rPr>
              <w:t>51 120 €</w:t>
            </w:r>
          </w:p>
        </w:tc>
        <w:tc>
          <w:tcPr>
            <w:tcW w:w="2009" w:type="dxa"/>
          </w:tcPr>
          <w:p w14:paraId="1B8805E9" w14:textId="68AEF455" w:rsidR="008F460D" w:rsidRDefault="008F460D" w:rsidP="00B27FE7">
            <w:pPr>
              <w:pStyle w:val="Paragraphedeliste"/>
              <w:ind w:left="0"/>
              <w:rPr>
                <w:sz w:val="24"/>
                <w:szCs w:val="24"/>
              </w:rPr>
            </w:pPr>
            <w:r>
              <w:rPr>
                <w:sz w:val="24"/>
                <w:szCs w:val="24"/>
              </w:rPr>
              <w:t>62 801.40 €</w:t>
            </w:r>
          </w:p>
        </w:tc>
      </w:tr>
      <w:tr w:rsidR="008F460D" w14:paraId="4C72C8F3" w14:textId="77777777" w:rsidTr="008F460D">
        <w:tc>
          <w:tcPr>
            <w:tcW w:w="2008" w:type="dxa"/>
          </w:tcPr>
          <w:p w14:paraId="55485C27" w14:textId="4ED797BB" w:rsidR="008F460D" w:rsidRPr="008F460D" w:rsidRDefault="008F460D" w:rsidP="00B27FE7">
            <w:pPr>
              <w:pStyle w:val="Paragraphedeliste"/>
              <w:ind w:left="0"/>
              <w:rPr>
                <w:b/>
                <w:sz w:val="24"/>
                <w:szCs w:val="24"/>
              </w:rPr>
            </w:pPr>
            <w:r w:rsidRPr="008F460D">
              <w:rPr>
                <w:b/>
                <w:sz w:val="24"/>
                <w:szCs w:val="24"/>
              </w:rPr>
              <w:t>Exploitant</w:t>
            </w:r>
          </w:p>
        </w:tc>
        <w:tc>
          <w:tcPr>
            <w:tcW w:w="2008" w:type="dxa"/>
          </w:tcPr>
          <w:p w14:paraId="54041C82" w14:textId="77777777" w:rsidR="008F460D" w:rsidRDefault="008F460D" w:rsidP="00B27FE7">
            <w:pPr>
              <w:pStyle w:val="Paragraphedeliste"/>
              <w:ind w:left="0"/>
              <w:rPr>
                <w:sz w:val="24"/>
                <w:szCs w:val="24"/>
              </w:rPr>
            </w:pPr>
          </w:p>
        </w:tc>
        <w:tc>
          <w:tcPr>
            <w:tcW w:w="2009" w:type="dxa"/>
          </w:tcPr>
          <w:p w14:paraId="3CC686FC" w14:textId="77777777" w:rsidR="008F460D" w:rsidRDefault="008F460D" w:rsidP="00B27FE7">
            <w:pPr>
              <w:pStyle w:val="Paragraphedeliste"/>
              <w:ind w:left="0"/>
              <w:rPr>
                <w:sz w:val="24"/>
                <w:szCs w:val="24"/>
              </w:rPr>
            </w:pPr>
          </w:p>
        </w:tc>
        <w:tc>
          <w:tcPr>
            <w:tcW w:w="2009" w:type="dxa"/>
          </w:tcPr>
          <w:p w14:paraId="273550A2" w14:textId="77777777" w:rsidR="008F460D" w:rsidRDefault="008F460D" w:rsidP="00B27FE7">
            <w:pPr>
              <w:pStyle w:val="Paragraphedeliste"/>
              <w:ind w:left="0"/>
              <w:rPr>
                <w:sz w:val="24"/>
                <w:szCs w:val="24"/>
              </w:rPr>
            </w:pPr>
          </w:p>
        </w:tc>
        <w:tc>
          <w:tcPr>
            <w:tcW w:w="2009" w:type="dxa"/>
          </w:tcPr>
          <w:p w14:paraId="43631D96" w14:textId="77777777" w:rsidR="008F460D" w:rsidRDefault="008F460D" w:rsidP="00B27FE7">
            <w:pPr>
              <w:pStyle w:val="Paragraphedeliste"/>
              <w:ind w:left="0"/>
              <w:rPr>
                <w:sz w:val="24"/>
                <w:szCs w:val="24"/>
              </w:rPr>
            </w:pPr>
          </w:p>
        </w:tc>
      </w:tr>
      <w:tr w:rsidR="008F460D" w14:paraId="69FF6B67" w14:textId="77777777" w:rsidTr="008F460D">
        <w:tc>
          <w:tcPr>
            <w:tcW w:w="2008" w:type="dxa"/>
          </w:tcPr>
          <w:p w14:paraId="6A93FABA" w14:textId="267E9413" w:rsidR="008F460D" w:rsidRDefault="008F460D" w:rsidP="00B27FE7">
            <w:pPr>
              <w:pStyle w:val="Paragraphedeliste"/>
              <w:ind w:left="0"/>
              <w:rPr>
                <w:sz w:val="24"/>
                <w:szCs w:val="24"/>
              </w:rPr>
            </w:pPr>
            <w:r>
              <w:rPr>
                <w:sz w:val="24"/>
                <w:szCs w:val="24"/>
              </w:rPr>
              <w:t>Vente eau</w:t>
            </w:r>
          </w:p>
        </w:tc>
        <w:tc>
          <w:tcPr>
            <w:tcW w:w="2008" w:type="dxa"/>
          </w:tcPr>
          <w:p w14:paraId="4A06935A" w14:textId="3684A158" w:rsidR="008F460D" w:rsidRDefault="008F460D" w:rsidP="00B27FE7">
            <w:pPr>
              <w:pStyle w:val="Paragraphedeliste"/>
              <w:ind w:left="0"/>
              <w:rPr>
                <w:sz w:val="24"/>
                <w:szCs w:val="24"/>
              </w:rPr>
            </w:pPr>
            <w:r>
              <w:rPr>
                <w:sz w:val="24"/>
                <w:szCs w:val="24"/>
              </w:rPr>
              <w:t>42 600 €</w:t>
            </w:r>
          </w:p>
        </w:tc>
        <w:tc>
          <w:tcPr>
            <w:tcW w:w="2009" w:type="dxa"/>
          </w:tcPr>
          <w:p w14:paraId="794FBF1B" w14:textId="08FBC582" w:rsidR="008F460D" w:rsidRDefault="008F460D" w:rsidP="00B27FE7">
            <w:pPr>
              <w:pStyle w:val="Paragraphedeliste"/>
              <w:ind w:left="0"/>
              <w:rPr>
                <w:sz w:val="24"/>
                <w:szCs w:val="24"/>
              </w:rPr>
            </w:pPr>
            <w:r>
              <w:rPr>
                <w:sz w:val="24"/>
                <w:szCs w:val="24"/>
              </w:rPr>
              <w:t>45 800 €</w:t>
            </w:r>
          </w:p>
        </w:tc>
        <w:tc>
          <w:tcPr>
            <w:tcW w:w="2009" w:type="dxa"/>
          </w:tcPr>
          <w:p w14:paraId="03635FBB" w14:textId="67E70B33" w:rsidR="008F460D" w:rsidRDefault="008F460D" w:rsidP="00B27FE7">
            <w:pPr>
              <w:pStyle w:val="Paragraphedeliste"/>
              <w:ind w:left="0"/>
              <w:rPr>
                <w:sz w:val="24"/>
                <w:szCs w:val="24"/>
              </w:rPr>
            </w:pPr>
            <w:r>
              <w:rPr>
                <w:sz w:val="24"/>
                <w:szCs w:val="24"/>
              </w:rPr>
              <w:t>45 300 €</w:t>
            </w:r>
          </w:p>
        </w:tc>
        <w:tc>
          <w:tcPr>
            <w:tcW w:w="2009" w:type="dxa"/>
          </w:tcPr>
          <w:p w14:paraId="165C3239" w14:textId="74E19B97" w:rsidR="008F460D" w:rsidRDefault="008F460D" w:rsidP="00B27FE7">
            <w:pPr>
              <w:pStyle w:val="Paragraphedeliste"/>
              <w:ind w:left="0"/>
              <w:rPr>
                <w:sz w:val="24"/>
                <w:szCs w:val="24"/>
              </w:rPr>
            </w:pPr>
            <w:r>
              <w:rPr>
                <w:sz w:val="24"/>
                <w:szCs w:val="24"/>
              </w:rPr>
              <w:t>44 000 €</w:t>
            </w:r>
          </w:p>
        </w:tc>
      </w:tr>
      <w:tr w:rsidR="008F460D" w14:paraId="4B51AB7A" w14:textId="77777777" w:rsidTr="008F460D">
        <w:tc>
          <w:tcPr>
            <w:tcW w:w="2008" w:type="dxa"/>
          </w:tcPr>
          <w:p w14:paraId="06C83F30" w14:textId="161C28BB" w:rsidR="008F460D" w:rsidRDefault="008F460D" w:rsidP="00B27FE7">
            <w:pPr>
              <w:pStyle w:val="Paragraphedeliste"/>
              <w:ind w:left="0"/>
              <w:rPr>
                <w:sz w:val="24"/>
                <w:szCs w:val="24"/>
              </w:rPr>
            </w:pPr>
            <w:r>
              <w:rPr>
                <w:sz w:val="24"/>
                <w:szCs w:val="24"/>
              </w:rPr>
              <w:t>Autres</w:t>
            </w:r>
          </w:p>
        </w:tc>
        <w:tc>
          <w:tcPr>
            <w:tcW w:w="2008" w:type="dxa"/>
          </w:tcPr>
          <w:p w14:paraId="4B2CD613" w14:textId="6EB54F00" w:rsidR="008F460D" w:rsidRDefault="008F460D" w:rsidP="00B27FE7">
            <w:pPr>
              <w:pStyle w:val="Paragraphedeliste"/>
              <w:ind w:left="0"/>
              <w:rPr>
                <w:sz w:val="24"/>
                <w:szCs w:val="24"/>
              </w:rPr>
            </w:pPr>
            <w:r>
              <w:rPr>
                <w:sz w:val="24"/>
                <w:szCs w:val="24"/>
              </w:rPr>
              <w:t>3 000 €</w:t>
            </w:r>
          </w:p>
        </w:tc>
        <w:tc>
          <w:tcPr>
            <w:tcW w:w="2009" w:type="dxa"/>
          </w:tcPr>
          <w:p w14:paraId="121D753D" w14:textId="5E4980DA" w:rsidR="008F460D" w:rsidRDefault="008F460D" w:rsidP="00B27FE7">
            <w:pPr>
              <w:pStyle w:val="Paragraphedeliste"/>
              <w:ind w:left="0"/>
              <w:rPr>
                <w:sz w:val="24"/>
                <w:szCs w:val="24"/>
              </w:rPr>
            </w:pPr>
            <w:r>
              <w:rPr>
                <w:sz w:val="24"/>
                <w:szCs w:val="24"/>
              </w:rPr>
              <w:t>2 900 €</w:t>
            </w:r>
          </w:p>
        </w:tc>
        <w:tc>
          <w:tcPr>
            <w:tcW w:w="2009" w:type="dxa"/>
          </w:tcPr>
          <w:p w14:paraId="0F2772F0" w14:textId="5A92A149" w:rsidR="008F460D" w:rsidRDefault="008F460D" w:rsidP="00B27FE7">
            <w:pPr>
              <w:pStyle w:val="Paragraphedeliste"/>
              <w:ind w:left="0"/>
              <w:rPr>
                <w:sz w:val="24"/>
                <w:szCs w:val="24"/>
              </w:rPr>
            </w:pPr>
            <w:r>
              <w:rPr>
                <w:sz w:val="24"/>
                <w:szCs w:val="24"/>
              </w:rPr>
              <w:t>8 200 €</w:t>
            </w:r>
          </w:p>
        </w:tc>
        <w:tc>
          <w:tcPr>
            <w:tcW w:w="2009" w:type="dxa"/>
          </w:tcPr>
          <w:p w14:paraId="7771297E" w14:textId="5A4415C7" w:rsidR="008F460D" w:rsidRDefault="008F460D" w:rsidP="00B27FE7">
            <w:pPr>
              <w:pStyle w:val="Paragraphedeliste"/>
              <w:ind w:left="0"/>
              <w:rPr>
                <w:sz w:val="24"/>
                <w:szCs w:val="24"/>
              </w:rPr>
            </w:pPr>
            <w:r>
              <w:rPr>
                <w:sz w:val="24"/>
                <w:szCs w:val="24"/>
              </w:rPr>
              <w:t>6 100 €</w:t>
            </w:r>
          </w:p>
        </w:tc>
      </w:tr>
      <w:tr w:rsidR="008F460D" w14:paraId="6B4017DB" w14:textId="77777777" w:rsidTr="008F460D">
        <w:tc>
          <w:tcPr>
            <w:tcW w:w="2008" w:type="dxa"/>
          </w:tcPr>
          <w:p w14:paraId="7FB22F54" w14:textId="2730B7E6" w:rsidR="008F460D" w:rsidRPr="008F460D" w:rsidRDefault="008F460D" w:rsidP="00B27FE7">
            <w:pPr>
              <w:pStyle w:val="Paragraphedeliste"/>
              <w:ind w:left="0"/>
              <w:rPr>
                <w:b/>
                <w:sz w:val="24"/>
                <w:szCs w:val="24"/>
              </w:rPr>
            </w:pPr>
            <w:r w:rsidRPr="008F460D">
              <w:rPr>
                <w:b/>
                <w:sz w:val="24"/>
                <w:szCs w:val="24"/>
              </w:rPr>
              <w:t>Total recettes</w:t>
            </w:r>
          </w:p>
        </w:tc>
        <w:tc>
          <w:tcPr>
            <w:tcW w:w="2008" w:type="dxa"/>
          </w:tcPr>
          <w:p w14:paraId="71CE96C2" w14:textId="6E60FC2A" w:rsidR="008F460D" w:rsidRPr="008F460D" w:rsidRDefault="008F460D" w:rsidP="00B27FE7">
            <w:pPr>
              <w:pStyle w:val="Paragraphedeliste"/>
              <w:ind w:left="0"/>
              <w:rPr>
                <w:b/>
                <w:sz w:val="24"/>
                <w:szCs w:val="24"/>
              </w:rPr>
            </w:pPr>
            <w:r w:rsidRPr="008F460D">
              <w:rPr>
                <w:b/>
                <w:sz w:val="24"/>
                <w:szCs w:val="24"/>
              </w:rPr>
              <w:t>45 600 €</w:t>
            </w:r>
          </w:p>
        </w:tc>
        <w:tc>
          <w:tcPr>
            <w:tcW w:w="2009" w:type="dxa"/>
          </w:tcPr>
          <w:p w14:paraId="1D7A8A63" w14:textId="28304B69" w:rsidR="008F460D" w:rsidRPr="008F460D" w:rsidRDefault="008F460D" w:rsidP="00B27FE7">
            <w:pPr>
              <w:pStyle w:val="Paragraphedeliste"/>
              <w:ind w:left="0"/>
              <w:rPr>
                <w:b/>
                <w:sz w:val="24"/>
                <w:szCs w:val="24"/>
              </w:rPr>
            </w:pPr>
            <w:r w:rsidRPr="008F460D">
              <w:rPr>
                <w:b/>
                <w:sz w:val="24"/>
                <w:szCs w:val="24"/>
              </w:rPr>
              <w:t>48 700 €</w:t>
            </w:r>
          </w:p>
        </w:tc>
        <w:tc>
          <w:tcPr>
            <w:tcW w:w="2009" w:type="dxa"/>
          </w:tcPr>
          <w:p w14:paraId="011BBFD3" w14:textId="674F31CD" w:rsidR="008F460D" w:rsidRPr="008F460D" w:rsidRDefault="008F460D" w:rsidP="00B27FE7">
            <w:pPr>
              <w:pStyle w:val="Paragraphedeliste"/>
              <w:ind w:left="0"/>
              <w:rPr>
                <w:b/>
                <w:sz w:val="24"/>
                <w:szCs w:val="24"/>
              </w:rPr>
            </w:pPr>
            <w:r w:rsidRPr="008F460D">
              <w:rPr>
                <w:b/>
                <w:sz w:val="24"/>
                <w:szCs w:val="24"/>
              </w:rPr>
              <w:t>53 500 €</w:t>
            </w:r>
          </w:p>
        </w:tc>
        <w:tc>
          <w:tcPr>
            <w:tcW w:w="2009" w:type="dxa"/>
          </w:tcPr>
          <w:p w14:paraId="209ABC8C" w14:textId="1A3E5D83" w:rsidR="008F460D" w:rsidRPr="008F460D" w:rsidRDefault="008F460D" w:rsidP="00B27FE7">
            <w:pPr>
              <w:pStyle w:val="Paragraphedeliste"/>
              <w:ind w:left="0"/>
              <w:rPr>
                <w:b/>
                <w:sz w:val="24"/>
                <w:szCs w:val="24"/>
              </w:rPr>
            </w:pPr>
            <w:r w:rsidRPr="008F460D">
              <w:rPr>
                <w:b/>
                <w:sz w:val="24"/>
                <w:szCs w:val="24"/>
              </w:rPr>
              <w:t>50 100 €</w:t>
            </w:r>
          </w:p>
        </w:tc>
      </w:tr>
    </w:tbl>
    <w:p w14:paraId="6F52A0E0" w14:textId="69279804" w:rsidR="008F460D" w:rsidRDefault="008F460D" w:rsidP="00B27FE7">
      <w:pPr>
        <w:pStyle w:val="Paragraphedeliste"/>
        <w:ind w:left="0"/>
        <w:rPr>
          <w:sz w:val="24"/>
          <w:szCs w:val="24"/>
        </w:rPr>
      </w:pPr>
    </w:p>
    <w:p w14:paraId="2EFFCE83" w14:textId="26A23123" w:rsidR="00416254" w:rsidRDefault="00416254" w:rsidP="00B27FE7">
      <w:pPr>
        <w:pStyle w:val="Paragraphedeliste"/>
        <w:ind w:left="0"/>
        <w:rPr>
          <w:sz w:val="24"/>
          <w:szCs w:val="24"/>
        </w:rPr>
      </w:pPr>
    </w:p>
    <w:p w14:paraId="3743D260" w14:textId="3FEA6B5E" w:rsidR="00416254" w:rsidRDefault="00416254" w:rsidP="00B27FE7">
      <w:pPr>
        <w:pStyle w:val="Paragraphedeliste"/>
        <w:ind w:left="0"/>
        <w:rPr>
          <w:sz w:val="24"/>
          <w:szCs w:val="24"/>
        </w:rPr>
      </w:pPr>
    </w:p>
    <w:p w14:paraId="1F25BB5C" w14:textId="77777777" w:rsidR="00416254" w:rsidRDefault="00416254" w:rsidP="00B27FE7">
      <w:pPr>
        <w:pStyle w:val="Paragraphedeliste"/>
        <w:ind w:left="0"/>
        <w:rPr>
          <w:sz w:val="24"/>
          <w:szCs w:val="24"/>
        </w:rPr>
      </w:pPr>
    </w:p>
    <w:p w14:paraId="7B2F80C9" w14:textId="0284408D" w:rsidR="00416254" w:rsidRPr="00416254" w:rsidRDefault="00416254" w:rsidP="00B27FE7">
      <w:pPr>
        <w:pStyle w:val="Paragraphedeliste"/>
        <w:ind w:left="0"/>
        <w:rPr>
          <w:sz w:val="24"/>
          <w:szCs w:val="24"/>
        </w:rPr>
      </w:pPr>
      <w:r w:rsidRPr="00416254">
        <w:rPr>
          <w:sz w:val="24"/>
          <w:szCs w:val="24"/>
        </w:rPr>
        <w:t>S. Faivre</w:t>
      </w:r>
      <w:r>
        <w:rPr>
          <w:sz w:val="24"/>
          <w:szCs w:val="24"/>
        </w:rPr>
        <w:t xml:space="preserve"> rappelle le contexte qui a engendré l’augmentation du prix de l’eau par la collectivité, le compte administratif 2017 de l’eau était déficitaire dû à la forte participation </w:t>
      </w:r>
      <w:r w:rsidR="00505484">
        <w:rPr>
          <w:sz w:val="24"/>
          <w:szCs w:val="24"/>
        </w:rPr>
        <w:t>a</w:t>
      </w:r>
      <w:r>
        <w:rPr>
          <w:sz w:val="24"/>
          <w:szCs w:val="24"/>
        </w:rPr>
        <w:t>u syndicat intercommunal du Pays de Quingey</w:t>
      </w:r>
      <w:r w:rsidR="00505484">
        <w:rPr>
          <w:sz w:val="24"/>
          <w:szCs w:val="24"/>
        </w:rPr>
        <w:t>.</w:t>
      </w:r>
    </w:p>
    <w:p w14:paraId="2B785032" w14:textId="77777777" w:rsidR="00416254" w:rsidRDefault="00416254" w:rsidP="00B27FE7">
      <w:pPr>
        <w:pStyle w:val="Paragraphedeliste"/>
        <w:ind w:left="0"/>
        <w:rPr>
          <w:b/>
          <w:sz w:val="24"/>
          <w:szCs w:val="24"/>
        </w:rPr>
      </w:pPr>
    </w:p>
    <w:p w14:paraId="74EAC90A" w14:textId="686CA810" w:rsidR="00FA4CB2" w:rsidRPr="00416254" w:rsidRDefault="00416254" w:rsidP="00B27FE7">
      <w:pPr>
        <w:pStyle w:val="Paragraphedeliste"/>
        <w:ind w:left="0"/>
        <w:rPr>
          <w:b/>
          <w:sz w:val="24"/>
          <w:szCs w:val="24"/>
        </w:rPr>
      </w:pPr>
      <w:r w:rsidRPr="00416254">
        <w:rPr>
          <w:b/>
          <w:sz w:val="24"/>
          <w:szCs w:val="24"/>
        </w:rPr>
        <w:t>Qualité de l’eau :</w:t>
      </w:r>
    </w:p>
    <w:tbl>
      <w:tblPr>
        <w:tblStyle w:val="Grilledutableau"/>
        <w:tblW w:w="0" w:type="auto"/>
        <w:tblLook w:val="04A0" w:firstRow="1" w:lastRow="0" w:firstColumn="1" w:lastColumn="0" w:noHBand="0" w:noVBand="1"/>
      </w:tblPr>
      <w:tblGrid>
        <w:gridCol w:w="6658"/>
        <w:gridCol w:w="1275"/>
        <w:gridCol w:w="2110"/>
      </w:tblGrid>
      <w:tr w:rsidR="00416254" w14:paraId="31111929" w14:textId="77777777" w:rsidTr="00416254">
        <w:tc>
          <w:tcPr>
            <w:tcW w:w="6658" w:type="dxa"/>
          </w:tcPr>
          <w:p w14:paraId="0CCE55D4" w14:textId="77777777" w:rsidR="00416254" w:rsidRDefault="00416254" w:rsidP="00B27FE7">
            <w:pPr>
              <w:pStyle w:val="Paragraphedeliste"/>
              <w:ind w:left="0"/>
              <w:rPr>
                <w:sz w:val="24"/>
                <w:szCs w:val="24"/>
              </w:rPr>
            </w:pPr>
          </w:p>
        </w:tc>
        <w:tc>
          <w:tcPr>
            <w:tcW w:w="1275" w:type="dxa"/>
          </w:tcPr>
          <w:p w14:paraId="62BF5106" w14:textId="74BB236E" w:rsidR="00416254" w:rsidRPr="007E51C2" w:rsidRDefault="00416254" w:rsidP="00B27FE7">
            <w:pPr>
              <w:pStyle w:val="Paragraphedeliste"/>
              <w:ind w:left="0"/>
              <w:rPr>
                <w:b/>
                <w:sz w:val="24"/>
                <w:szCs w:val="24"/>
              </w:rPr>
            </w:pPr>
            <w:r w:rsidRPr="007E51C2">
              <w:rPr>
                <w:b/>
                <w:sz w:val="24"/>
                <w:szCs w:val="24"/>
              </w:rPr>
              <w:t>Total</w:t>
            </w:r>
          </w:p>
        </w:tc>
        <w:tc>
          <w:tcPr>
            <w:tcW w:w="2110" w:type="dxa"/>
          </w:tcPr>
          <w:p w14:paraId="6094370F" w14:textId="384BF37D" w:rsidR="00416254" w:rsidRPr="007E51C2" w:rsidRDefault="00416254" w:rsidP="00B27FE7">
            <w:pPr>
              <w:pStyle w:val="Paragraphedeliste"/>
              <w:ind w:left="0"/>
              <w:rPr>
                <w:b/>
                <w:sz w:val="24"/>
                <w:szCs w:val="24"/>
              </w:rPr>
            </w:pPr>
            <w:r w:rsidRPr="007E51C2">
              <w:rPr>
                <w:b/>
                <w:sz w:val="24"/>
                <w:szCs w:val="24"/>
              </w:rPr>
              <w:t>Conforme</w:t>
            </w:r>
          </w:p>
        </w:tc>
      </w:tr>
      <w:tr w:rsidR="00416254" w14:paraId="5B8C13D6" w14:textId="77777777" w:rsidTr="00416254">
        <w:tc>
          <w:tcPr>
            <w:tcW w:w="6658" w:type="dxa"/>
          </w:tcPr>
          <w:p w14:paraId="77FF0425" w14:textId="0200C527" w:rsidR="00416254" w:rsidRDefault="00416254" w:rsidP="00B27FE7">
            <w:pPr>
              <w:pStyle w:val="Paragraphedeliste"/>
              <w:ind w:left="0"/>
              <w:rPr>
                <w:sz w:val="24"/>
                <w:szCs w:val="24"/>
              </w:rPr>
            </w:pPr>
            <w:r>
              <w:rPr>
                <w:sz w:val="24"/>
                <w:szCs w:val="24"/>
              </w:rPr>
              <w:t>Nb échantillons physicochimiques ARS</w:t>
            </w:r>
          </w:p>
        </w:tc>
        <w:tc>
          <w:tcPr>
            <w:tcW w:w="1275" w:type="dxa"/>
          </w:tcPr>
          <w:p w14:paraId="0D4EFFDF" w14:textId="5350F20D" w:rsidR="00416254" w:rsidRDefault="00416254" w:rsidP="00B27FE7">
            <w:pPr>
              <w:pStyle w:val="Paragraphedeliste"/>
              <w:ind w:left="0"/>
              <w:rPr>
                <w:sz w:val="24"/>
                <w:szCs w:val="24"/>
              </w:rPr>
            </w:pPr>
            <w:r>
              <w:rPr>
                <w:sz w:val="24"/>
                <w:szCs w:val="24"/>
              </w:rPr>
              <w:t>13</w:t>
            </w:r>
          </w:p>
        </w:tc>
        <w:tc>
          <w:tcPr>
            <w:tcW w:w="2110" w:type="dxa"/>
          </w:tcPr>
          <w:p w14:paraId="2ABACE60" w14:textId="5B929489" w:rsidR="00416254" w:rsidRDefault="00416254" w:rsidP="00B27FE7">
            <w:pPr>
              <w:pStyle w:val="Paragraphedeliste"/>
              <w:ind w:left="0"/>
              <w:rPr>
                <w:sz w:val="24"/>
                <w:szCs w:val="24"/>
              </w:rPr>
            </w:pPr>
            <w:r>
              <w:rPr>
                <w:sz w:val="24"/>
                <w:szCs w:val="24"/>
              </w:rPr>
              <w:t>11</w:t>
            </w:r>
          </w:p>
        </w:tc>
      </w:tr>
      <w:tr w:rsidR="00416254" w14:paraId="7703D5A2" w14:textId="77777777" w:rsidTr="00416254">
        <w:tc>
          <w:tcPr>
            <w:tcW w:w="6658" w:type="dxa"/>
          </w:tcPr>
          <w:p w14:paraId="27E1E637" w14:textId="512339BD" w:rsidR="00416254" w:rsidRDefault="00416254" w:rsidP="00B27FE7">
            <w:pPr>
              <w:pStyle w:val="Paragraphedeliste"/>
              <w:ind w:left="0"/>
              <w:rPr>
                <w:sz w:val="24"/>
                <w:szCs w:val="24"/>
              </w:rPr>
            </w:pPr>
            <w:r>
              <w:rPr>
                <w:sz w:val="24"/>
                <w:szCs w:val="24"/>
              </w:rPr>
              <w:t>Nb échantillons microbiologiques ARS</w:t>
            </w:r>
          </w:p>
        </w:tc>
        <w:tc>
          <w:tcPr>
            <w:tcW w:w="1275" w:type="dxa"/>
          </w:tcPr>
          <w:p w14:paraId="20498DEB" w14:textId="215941EF" w:rsidR="00416254" w:rsidRDefault="00416254" w:rsidP="00B27FE7">
            <w:pPr>
              <w:pStyle w:val="Paragraphedeliste"/>
              <w:ind w:left="0"/>
              <w:rPr>
                <w:sz w:val="24"/>
                <w:szCs w:val="24"/>
              </w:rPr>
            </w:pPr>
            <w:r>
              <w:rPr>
                <w:sz w:val="24"/>
                <w:szCs w:val="24"/>
              </w:rPr>
              <w:t>6</w:t>
            </w:r>
          </w:p>
        </w:tc>
        <w:tc>
          <w:tcPr>
            <w:tcW w:w="2110" w:type="dxa"/>
          </w:tcPr>
          <w:p w14:paraId="40D64437" w14:textId="78433275" w:rsidR="00416254" w:rsidRDefault="00416254" w:rsidP="00B27FE7">
            <w:pPr>
              <w:pStyle w:val="Paragraphedeliste"/>
              <w:ind w:left="0"/>
              <w:rPr>
                <w:sz w:val="24"/>
                <w:szCs w:val="24"/>
              </w:rPr>
            </w:pPr>
            <w:r>
              <w:rPr>
                <w:sz w:val="24"/>
                <w:szCs w:val="24"/>
              </w:rPr>
              <w:t>6</w:t>
            </w:r>
          </w:p>
        </w:tc>
      </w:tr>
    </w:tbl>
    <w:p w14:paraId="09758782" w14:textId="77777777" w:rsidR="00416254" w:rsidRDefault="00416254" w:rsidP="00B27FE7">
      <w:pPr>
        <w:pStyle w:val="Paragraphedeliste"/>
        <w:ind w:left="0"/>
        <w:rPr>
          <w:sz w:val="24"/>
          <w:szCs w:val="24"/>
        </w:rPr>
      </w:pPr>
    </w:p>
    <w:p w14:paraId="7DA529BA" w14:textId="1A5E29FC" w:rsidR="00ED1565" w:rsidRPr="00687C9C" w:rsidRDefault="00416254" w:rsidP="00ED1565">
      <w:pPr>
        <w:jc w:val="both"/>
        <w:rPr>
          <w:rFonts w:ascii="Times New Roman" w:hAnsi="Times New Roman" w:cs="Times New Roman"/>
          <w:sz w:val="24"/>
          <w:szCs w:val="24"/>
        </w:rPr>
      </w:pPr>
      <w:r w:rsidRPr="00687C9C">
        <w:rPr>
          <w:rFonts w:ascii="Times New Roman" w:hAnsi="Times New Roman" w:cs="Times New Roman"/>
          <w:sz w:val="24"/>
          <w:szCs w:val="24"/>
        </w:rPr>
        <w:t>Les 2 non-conformités sont dues à la présence de chlorure de vinyle dans une conduite PVC dont la poste date d’avant 1980 situé rue de la Fin du Milieu. Il provient de l’altération du PVC qui relargue ce produit dans l’eau. Après 1980, les procédés de fabrication du PVC ont changé et le problème de se pose plus.</w:t>
      </w:r>
    </w:p>
    <w:p w14:paraId="297D65B1" w14:textId="5171924B" w:rsidR="00416254" w:rsidRPr="00687C9C" w:rsidRDefault="00591CA1" w:rsidP="00ED1565">
      <w:pPr>
        <w:jc w:val="both"/>
        <w:rPr>
          <w:rFonts w:ascii="Times New Roman" w:hAnsi="Times New Roman" w:cs="Times New Roman"/>
          <w:sz w:val="24"/>
          <w:szCs w:val="24"/>
        </w:rPr>
      </w:pPr>
      <w:r w:rsidRPr="00687C9C">
        <w:rPr>
          <w:rFonts w:ascii="Times New Roman" w:hAnsi="Times New Roman" w:cs="Times New Roman"/>
          <w:sz w:val="24"/>
          <w:szCs w:val="24"/>
        </w:rPr>
        <w:t>L</w:t>
      </w:r>
      <w:r w:rsidR="00416254" w:rsidRPr="00687C9C">
        <w:rPr>
          <w:rFonts w:ascii="Times New Roman" w:hAnsi="Times New Roman" w:cs="Times New Roman"/>
          <w:sz w:val="24"/>
          <w:szCs w:val="24"/>
        </w:rPr>
        <w:t>e renouvellement de cette canalisation est préconisé.</w:t>
      </w:r>
    </w:p>
    <w:tbl>
      <w:tblPr>
        <w:tblStyle w:val="Grilledutableau"/>
        <w:tblpPr w:leftFromText="141" w:rightFromText="141" w:vertAnchor="text" w:horzAnchor="margin" w:tblpY="16"/>
        <w:tblW w:w="0" w:type="auto"/>
        <w:tblLook w:val="04A0" w:firstRow="1" w:lastRow="0" w:firstColumn="1" w:lastColumn="0" w:noHBand="0" w:noVBand="1"/>
      </w:tblPr>
      <w:tblGrid>
        <w:gridCol w:w="5240"/>
        <w:gridCol w:w="992"/>
        <w:gridCol w:w="1134"/>
        <w:gridCol w:w="993"/>
        <w:gridCol w:w="844"/>
      </w:tblGrid>
      <w:tr w:rsidR="00591CA1" w14:paraId="40B27255" w14:textId="77777777" w:rsidTr="00591CA1">
        <w:tc>
          <w:tcPr>
            <w:tcW w:w="5240" w:type="dxa"/>
          </w:tcPr>
          <w:p w14:paraId="7896240A" w14:textId="77777777" w:rsidR="00591CA1" w:rsidRDefault="00591CA1" w:rsidP="00591CA1">
            <w:pPr>
              <w:jc w:val="both"/>
              <w:rPr>
                <w:sz w:val="24"/>
                <w:szCs w:val="24"/>
              </w:rPr>
            </w:pPr>
          </w:p>
        </w:tc>
        <w:tc>
          <w:tcPr>
            <w:tcW w:w="992" w:type="dxa"/>
          </w:tcPr>
          <w:p w14:paraId="32F191F7" w14:textId="0B14D5F5" w:rsidR="00591CA1" w:rsidRPr="007E51C2" w:rsidRDefault="00591CA1" w:rsidP="00591CA1">
            <w:pPr>
              <w:jc w:val="both"/>
              <w:rPr>
                <w:b/>
                <w:sz w:val="24"/>
                <w:szCs w:val="24"/>
              </w:rPr>
            </w:pPr>
            <w:r w:rsidRPr="007E51C2">
              <w:rPr>
                <w:b/>
                <w:sz w:val="24"/>
                <w:szCs w:val="24"/>
              </w:rPr>
              <w:t>2014</w:t>
            </w:r>
          </w:p>
        </w:tc>
        <w:tc>
          <w:tcPr>
            <w:tcW w:w="1134" w:type="dxa"/>
          </w:tcPr>
          <w:p w14:paraId="78796DCB" w14:textId="67A1FB23" w:rsidR="00591CA1" w:rsidRPr="007E51C2" w:rsidRDefault="00591CA1" w:rsidP="00591CA1">
            <w:pPr>
              <w:jc w:val="both"/>
              <w:rPr>
                <w:b/>
                <w:sz w:val="24"/>
                <w:szCs w:val="24"/>
              </w:rPr>
            </w:pPr>
            <w:r w:rsidRPr="007E51C2">
              <w:rPr>
                <w:b/>
                <w:sz w:val="24"/>
                <w:szCs w:val="24"/>
              </w:rPr>
              <w:t>2015</w:t>
            </w:r>
          </w:p>
        </w:tc>
        <w:tc>
          <w:tcPr>
            <w:tcW w:w="993" w:type="dxa"/>
          </w:tcPr>
          <w:p w14:paraId="6576065F" w14:textId="66F20556" w:rsidR="00591CA1" w:rsidRPr="007E51C2" w:rsidRDefault="00591CA1" w:rsidP="00591CA1">
            <w:pPr>
              <w:jc w:val="both"/>
              <w:rPr>
                <w:b/>
                <w:sz w:val="24"/>
                <w:szCs w:val="24"/>
              </w:rPr>
            </w:pPr>
            <w:r w:rsidRPr="007E51C2">
              <w:rPr>
                <w:b/>
                <w:sz w:val="24"/>
                <w:szCs w:val="24"/>
              </w:rPr>
              <w:t>2016</w:t>
            </w:r>
          </w:p>
        </w:tc>
        <w:tc>
          <w:tcPr>
            <w:tcW w:w="844" w:type="dxa"/>
          </w:tcPr>
          <w:p w14:paraId="7BDF4DA3" w14:textId="55D9C104" w:rsidR="00591CA1" w:rsidRPr="007E51C2" w:rsidRDefault="00591CA1" w:rsidP="00591CA1">
            <w:pPr>
              <w:jc w:val="both"/>
              <w:rPr>
                <w:b/>
                <w:sz w:val="24"/>
                <w:szCs w:val="24"/>
              </w:rPr>
            </w:pPr>
            <w:r w:rsidRPr="007E51C2">
              <w:rPr>
                <w:b/>
                <w:sz w:val="24"/>
                <w:szCs w:val="24"/>
              </w:rPr>
              <w:t>2017</w:t>
            </w:r>
          </w:p>
        </w:tc>
      </w:tr>
      <w:tr w:rsidR="00591CA1" w14:paraId="6CBCD710" w14:textId="77777777" w:rsidTr="00591CA1">
        <w:tc>
          <w:tcPr>
            <w:tcW w:w="5240" w:type="dxa"/>
          </w:tcPr>
          <w:p w14:paraId="18D8F422" w14:textId="214DBDC3" w:rsidR="00591CA1" w:rsidRDefault="00591CA1" w:rsidP="00591CA1">
            <w:pPr>
              <w:jc w:val="both"/>
              <w:rPr>
                <w:sz w:val="24"/>
                <w:szCs w:val="24"/>
              </w:rPr>
            </w:pPr>
            <w:r>
              <w:rPr>
                <w:sz w:val="24"/>
                <w:szCs w:val="24"/>
              </w:rPr>
              <w:t>Rendement du réseau de distribution en %</w:t>
            </w:r>
          </w:p>
        </w:tc>
        <w:tc>
          <w:tcPr>
            <w:tcW w:w="992" w:type="dxa"/>
          </w:tcPr>
          <w:p w14:paraId="561A7A3E" w14:textId="5DC2868D" w:rsidR="00591CA1" w:rsidRDefault="00591CA1" w:rsidP="00591CA1">
            <w:pPr>
              <w:jc w:val="both"/>
              <w:rPr>
                <w:sz w:val="24"/>
                <w:szCs w:val="24"/>
              </w:rPr>
            </w:pPr>
            <w:r>
              <w:rPr>
                <w:sz w:val="24"/>
                <w:szCs w:val="24"/>
              </w:rPr>
              <w:t>88.5</w:t>
            </w:r>
          </w:p>
        </w:tc>
        <w:tc>
          <w:tcPr>
            <w:tcW w:w="1134" w:type="dxa"/>
          </w:tcPr>
          <w:p w14:paraId="50D077B6" w14:textId="36FF14BA" w:rsidR="00591CA1" w:rsidRDefault="00591CA1" w:rsidP="00591CA1">
            <w:pPr>
              <w:jc w:val="both"/>
              <w:rPr>
                <w:sz w:val="24"/>
                <w:szCs w:val="24"/>
              </w:rPr>
            </w:pPr>
            <w:r>
              <w:rPr>
                <w:sz w:val="24"/>
                <w:szCs w:val="24"/>
              </w:rPr>
              <w:t>81</w:t>
            </w:r>
          </w:p>
        </w:tc>
        <w:tc>
          <w:tcPr>
            <w:tcW w:w="993" w:type="dxa"/>
          </w:tcPr>
          <w:p w14:paraId="688D5D21" w14:textId="6FE7E747" w:rsidR="00591CA1" w:rsidRDefault="00591CA1" w:rsidP="00591CA1">
            <w:pPr>
              <w:jc w:val="both"/>
              <w:rPr>
                <w:sz w:val="24"/>
                <w:szCs w:val="24"/>
              </w:rPr>
            </w:pPr>
            <w:r>
              <w:rPr>
                <w:sz w:val="24"/>
                <w:szCs w:val="24"/>
              </w:rPr>
              <w:t>87.6</w:t>
            </w:r>
          </w:p>
        </w:tc>
        <w:tc>
          <w:tcPr>
            <w:tcW w:w="844" w:type="dxa"/>
          </w:tcPr>
          <w:p w14:paraId="123A96EE" w14:textId="3523F92A" w:rsidR="00591CA1" w:rsidRDefault="00591CA1" w:rsidP="00591CA1">
            <w:pPr>
              <w:jc w:val="both"/>
              <w:rPr>
                <w:sz w:val="24"/>
                <w:szCs w:val="24"/>
              </w:rPr>
            </w:pPr>
            <w:r>
              <w:rPr>
                <w:sz w:val="24"/>
                <w:szCs w:val="24"/>
              </w:rPr>
              <w:t>88.3</w:t>
            </w:r>
          </w:p>
        </w:tc>
      </w:tr>
      <w:tr w:rsidR="00591CA1" w14:paraId="07039004" w14:textId="77777777" w:rsidTr="00591CA1">
        <w:tc>
          <w:tcPr>
            <w:tcW w:w="5240" w:type="dxa"/>
          </w:tcPr>
          <w:p w14:paraId="23938045" w14:textId="12278213" w:rsidR="00591CA1" w:rsidRDefault="00591CA1" w:rsidP="00591CA1">
            <w:pPr>
              <w:jc w:val="both"/>
              <w:rPr>
                <w:sz w:val="24"/>
                <w:szCs w:val="24"/>
              </w:rPr>
            </w:pPr>
            <w:r>
              <w:rPr>
                <w:sz w:val="24"/>
                <w:szCs w:val="24"/>
              </w:rPr>
              <w:t>Indice linéaire de perte en réseau en m</w:t>
            </w:r>
            <w:r w:rsidRPr="00591CA1">
              <w:rPr>
                <w:sz w:val="24"/>
                <w:szCs w:val="24"/>
                <w:vertAlign w:val="superscript"/>
              </w:rPr>
              <w:t>3</w:t>
            </w:r>
            <w:r>
              <w:rPr>
                <w:sz w:val="24"/>
                <w:szCs w:val="24"/>
              </w:rPr>
              <w:t>/km/jour</w:t>
            </w:r>
          </w:p>
        </w:tc>
        <w:tc>
          <w:tcPr>
            <w:tcW w:w="992" w:type="dxa"/>
          </w:tcPr>
          <w:p w14:paraId="6CAC897E" w14:textId="59008677" w:rsidR="00591CA1" w:rsidRDefault="00591CA1" w:rsidP="00591CA1">
            <w:pPr>
              <w:jc w:val="both"/>
              <w:rPr>
                <w:sz w:val="24"/>
                <w:szCs w:val="24"/>
              </w:rPr>
            </w:pPr>
            <w:r>
              <w:rPr>
                <w:sz w:val="24"/>
                <w:szCs w:val="24"/>
              </w:rPr>
              <w:t>3.18</w:t>
            </w:r>
          </w:p>
        </w:tc>
        <w:tc>
          <w:tcPr>
            <w:tcW w:w="1134" w:type="dxa"/>
          </w:tcPr>
          <w:p w14:paraId="322389FB" w14:textId="7612E2A0" w:rsidR="00591CA1" w:rsidRDefault="00591CA1" w:rsidP="00591CA1">
            <w:pPr>
              <w:jc w:val="both"/>
              <w:rPr>
                <w:sz w:val="24"/>
                <w:szCs w:val="24"/>
              </w:rPr>
            </w:pPr>
            <w:r>
              <w:rPr>
                <w:sz w:val="24"/>
                <w:szCs w:val="24"/>
              </w:rPr>
              <w:t>3.54</w:t>
            </w:r>
          </w:p>
        </w:tc>
        <w:tc>
          <w:tcPr>
            <w:tcW w:w="993" w:type="dxa"/>
          </w:tcPr>
          <w:p w14:paraId="1871288B" w14:textId="1ADCB19F" w:rsidR="00591CA1" w:rsidRDefault="00591CA1" w:rsidP="00591CA1">
            <w:pPr>
              <w:jc w:val="both"/>
              <w:rPr>
                <w:sz w:val="24"/>
                <w:szCs w:val="24"/>
              </w:rPr>
            </w:pPr>
            <w:r>
              <w:rPr>
                <w:sz w:val="24"/>
                <w:szCs w:val="24"/>
              </w:rPr>
              <w:t>2.62</w:t>
            </w:r>
          </w:p>
        </w:tc>
        <w:tc>
          <w:tcPr>
            <w:tcW w:w="844" w:type="dxa"/>
          </w:tcPr>
          <w:p w14:paraId="482D257A" w14:textId="3E1F7245" w:rsidR="00591CA1" w:rsidRDefault="00591CA1" w:rsidP="00591CA1">
            <w:pPr>
              <w:jc w:val="both"/>
              <w:rPr>
                <w:sz w:val="24"/>
                <w:szCs w:val="24"/>
              </w:rPr>
            </w:pPr>
            <w:r>
              <w:rPr>
                <w:sz w:val="24"/>
                <w:szCs w:val="24"/>
              </w:rPr>
              <w:t>2.59</w:t>
            </w:r>
          </w:p>
        </w:tc>
      </w:tr>
      <w:tr w:rsidR="00591CA1" w14:paraId="0E32E46B" w14:textId="77777777" w:rsidTr="00591CA1">
        <w:tc>
          <w:tcPr>
            <w:tcW w:w="5240" w:type="dxa"/>
          </w:tcPr>
          <w:p w14:paraId="2EB8A300" w14:textId="3A765E61" w:rsidR="00591CA1" w:rsidRDefault="00591CA1" w:rsidP="00591CA1">
            <w:pPr>
              <w:jc w:val="both"/>
              <w:rPr>
                <w:sz w:val="24"/>
                <w:szCs w:val="24"/>
              </w:rPr>
            </w:pPr>
            <w:r>
              <w:rPr>
                <w:sz w:val="24"/>
                <w:szCs w:val="24"/>
              </w:rPr>
              <w:t>Indice linéaire de consommation en m</w:t>
            </w:r>
            <w:r w:rsidRPr="00591CA1">
              <w:rPr>
                <w:sz w:val="24"/>
                <w:szCs w:val="24"/>
                <w:vertAlign w:val="superscript"/>
              </w:rPr>
              <w:t>3</w:t>
            </w:r>
            <w:r>
              <w:rPr>
                <w:sz w:val="24"/>
                <w:szCs w:val="24"/>
              </w:rPr>
              <w:t>/km/jour</w:t>
            </w:r>
          </w:p>
        </w:tc>
        <w:tc>
          <w:tcPr>
            <w:tcW w:w="992" w:type="dxa"/>
          </w:tcPr>
          <w:p w14:paraId="7C51FDA7" w14:textId="66D26BEA" w:rsidR="00591CA1" w:rsidRDefault="00591CA1" w:rsidP="00591CA1">
            <w:pPr>
              <w:jc w:val="both"/>
              <w:rPr>
                <w:sz w:val="24"/>
                <w:szCs w:val="24"/>
              </w:rPr>
            </w:pPr>
          </w:p>
        </w:tc>
        <w:tc>
          <w:tcPr>
            <w:tcW w:w="1134" w:type="dxa"/>
          </w:tcPr>
          <w:p w14:paraId="707CFAE2" w14:textId="15C4C2B1" w:rsidR="00591CA1" w:rsidRDefault="007E51C2" w:rsidP="00591CA1">
            <w:pPr>
              <w:jc w:val="both"/>
              <w:rPr>
                <w:sz w:val="24"/>
                <w:szCs w:val="24"/>
              </w:rPr>
            </w:pPr>
            <w:r>
              <w:rPr>
                <w:sz w:val="24"/>
                <w:szCs w:val="24"/>
              </w:rPr>
              <w:t>21.8</w:t>
            </w:r>
          </w:p>
        </w:tc>
        <w:tc>
          <w:tcPr>
            <w:tcW w:w="993" w:type="dxa"/>
          </w:tcPr>
          <w:p w14:paraId="05B19CD4" w14:textId="11917AE9" w:rsidR="00591CA1" w:rsidRDefault="007E51C2" w:rsidP="00591CA1">
            <w:pPr>
              <w:jc w:val="both"/>
              <w:rPr>
                <w:sz w:val="24"/>
                <w:szCs w:val="24"/>
              </w:rPr>
            </w:pPr>
            <w:r>
              <w:rPr>
                <w:sz w:val="24"/>
                <w:szCs w:val="24"/>
              </w:rPr>
              <w:t>18.48</w:t>
            </w:r>
          </w:p>
        </w:tc>
        <w:tc>
          <w:tcPr>
            <w:tcW w:w="844" w:type="dxa"/>
          </w:tcPr>
          <w:p w14:paraId="09DA13B6" w14:textId="6A7483BF" w:rsidR="00591CA1" w:rsidRDefault="007E51C2" w:rsidP="00591CA1">
            <w:pPr>
              <w:jc w:val="both"/>
              <w:rPr>
                <w:sz w:val="24"/>
                <w:szCs w:val="24"/>
              </w:rPr>
            </w:pPr>
            <w:r>
              <w:rPr>
                <w:sz w:val="24"/>
                <w:szCs w:val="24"/>
              </w:rPr>
              <w:t>19.56</w:t>
            </w:r>
          </w:p>
        </w:tc>
      </w:tr>
    </w:tbl>
    <w:p w14:paraId="558D2AD8" w14:textId="23B17DC2" w:rsidR="00ED1565" w:rsidRPr="00ED1565" w:rsidRDefault="00ED1565" w:rsidP="00B27FE7">
      <w:pPr>
        <w:pStyle w:val="Paragraphedeliste"/>
        <w:ind w:left="0"/>
        <w:rPr>
          <w:sz w:val="24"/>
          <w:szCs w:val="24"/>
          <w:lang w:val="fr-FR"/>
        </w:rPr>
      </w:pPr>
    </w:p>
    <w:p w14:paraId="6B32346B" w14:textId="0011EEE0" w:rsidR="00ED1565" w:rsidRDefault="00ED1565" w:rsidP="00B27FE7">
      <w:pPr>
        <w:pStyle w:val="Paragraphedeliste"/>
        <w:ind w:left="0"/>
        <w:rPr>
          <w:sz w:val="24"/>
          <w:szCs w:val="24"/>
        </w:rPr>
      </w:pPr>
    </w:p>
    <w:p w14:paraId="4B05C08C" w14:textId="36B8850A" w:rsidR="00ED1565" w:rsidRDefault="00ED1565" w:rsidP="00B27FE7">
      <w:pPr>
        <w:pStyle w:val="Paragraphedeliste"/>
        <w:ind w:left="0"/>
        <w:rPr>
          <w:sz w:val="24"/>
          <w:szCs w:val="24"/>
        </w:rPr>
      </w:pPr>
    </w:p>
    <w:p w14:paraId="5FD4B15D" w14:textId="77777777" w:rsidR="00ED1565" w:rsidRPr="00B27FE7" w:rsidRDefault="00ED1565" w:rsidP="00B27FE7">
      <w:pPr>
        <w:pStyle w:val="Paragraphedeliste"/>
        <w:ind w:left="0"/>
        <w:rPr>
          <w:sz w:val="24"/>
          <w:szCs w:val="24"/>
        </w:rPr>
      </w:pPr>
    </w:p>
    <w:p w14:paraId="45496314" w14:textId="77777777" w:rsidR="00591CA1" w:rsidRDefault="00591CA1" w:rsidP="00B27FE7">
      <w:pPr>
        <w:spacing w:after="0" w:line="240" w:lineRule="auto"/>
        <w:jc w:val="both"/>
        <w:rPr>
          <w:sz w:val="24"/>
          <w:szCs w:val="24"/>
          <w:u w:val="single"/>
        </w:rPr>
      </w:pPr>
    </w:p>
    <w:p w14:paraId="3DEC1464" w14:textId="3CDC7CE3" w:rsidR="00591CA1" w:rsidRPr="00687C9C" w:rsidRDefault="007E51C2"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Ces indicateurs reflètent la gestion de l’eau, ces différents indices mettent en évidence la poursuite de l’amélioration du fonctionnement du service de l’eau avec des pertes réduites, un meilleur rendement d’où une moindre sollicitation de la ressource.</w:t>
      </w:r>
    </w:p>
    <w:p w14:paraId="7BA9CC12" w14:textId="3C06C9B9" w:rsidR="007E51C2" w:rsidRDefault="007E51C2" w:rsidP="00B27FE7">
      <w:pPr>
        <w:spacing w:after="0" w:line="240" w:lineRule="auto"/>
        <w:jc w:val="both"/>
        <w:rPr>
          <w:sz w:val="24"/>
          <w:szCs w:val="24"/>
          <w:u w:val="single"/>
        </w:rPr>
      </w:pPr>
    </w:p>
    <w:p w14:paraId="027B3EC9" w14:textId="44DBB5D4" w:rsidR="00B8075B" w:rsidRDefault="00B8075B" w:rsidP="00B8075B">
      <w:pPr>
        <w:pStyle w:val="Paragraphedeliste"/>
        <w:rPr>
          <w:b/>
          <w:sz w:val="24"/>
          <w:szCs w:val="24"/>
          <w:u w:val="single"/>
        </w:rPr>
      </w:pPr>
      <w:r w:rsidRPr="00EA01FB">
        <w:rPr>
          <w:b/>
          <w:sz w:val="24"/>
          <w:szCs w:val="24"/>
        </w:rPr>
        <w:sym w:font="Wingdings" w:char="F0D8"/>
      </w:r>
      <w:r>
        <w:rPr>
          <w:b/>
          <w:sz w:val="24"/>
          <w:szCs w:val="24"/>
        </w:rPr>
        <w:t xml:space="preserve"> </w:t>
      </w:r>
      <w:r>
        <w:rPr>
          <w:b/>
          <w:sz w:val="24"/>
          <w:szCs w:val="24"/>
          <w:u w:val="single"/>
        </w:rPr>
        <w:t>Compétence eau-assainissement</w:t>
      </w:r>
    </w:p>
    <w:p w14:paraId="3BDB54FE" w14:textId="77777777" w:rsidR="007921C5" w:rsidRDefault="007921C5" w:rsidP="00B8075B">
      <w:pPr>
        <w:pStyle w:val="Paragraphedeliste"/>
        <w:rPr>
          <w:b/>
          <w:sz w:val="24"/>
          <w:szCs w:val="24"/>
          <w:u w:val="single"/>
        </w:rPr>
      </w:pPr>
    </w:p>
    <w:p w14:paraId="6B75895C" w14:textId="4FE5CBEA" w:rsidR="007E51C2" w:rsidRPr="00687C9C" w:rsidRDefault="00B8075B"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 xml:space="preserve">La loi </w:t>
      </w:r>
      <w:proofErr w:type="spellStart"/>
      <w:r w:rsidRPr="00687C9C">
        <w:rPr>
          <w:rFonts w:ascii="Times New Roman" w:hAnsi="Times New Roman" w:cs="Times New Roman"/>
          <w:sz w:val="24"/>
          <w:szCs w:val="24"/>
        </w:rPr>
        <w:t>Notré</w:t>
      </w:r>
      <w:proofErr w:type="spellEnd"/>
      <w:r w:rsidRPr="00687C9C">
        <w:rPr>
          <w:rFonts w:ascii="Times New Roman" w:hAnsi="Times New Roman" w:cs="Times New Roman"/>
          <w:sz w:val="24"/>
          <w:szCs w:val="24"/>
        </w:rPr>
        <w:t xml:space="preserve"> prévoit le transfert de la compétence eau/assainissement aux EPCI au 1</w:t>
      </w:r>
      <w:r w:rsidRPr="00687C9C">
        <w:rPr>
          <w:rFonts w:ascii="Times New Roman" w:hAnsi="Times New Roman" w:cs="Times New Roman"/>
          <w:sz w:val="24"/>
          <w:szCs w:val="24"/>
          <w:vertAlign w:val="superscript"/>
        </w:rPr>
        <w:t>er</w:t>
      </w:r>
      <w:r w:rsidRPr="00687C9C">
        <w:rPr>
          <w:rFonts w:ascii="Times New Roman" w:hAnsi="Times New Roman" w:cs="Times New Roman"/>
          <w:sz w:val="24"/>
          <w:szCs w:val="24"/>
        </w:rPr>
        <w:t xml:space="preserve"> janvier 2020.</w:t>
      </w:r>
    </w:p>
    <w:p w14:paraId="3DCCAA72" w14:textId="5B614F16" w:rsidR="00B8075B" w:rsidRPr="00687C9C" w:rsidRDefault="00B8075B"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 xml:space="preserve">Sauf mise en place de </w:t>
      </w:r>
      <w:r w:rsidR="00E95060" w:rsidRPr="00687C9C">
        <w:rPr>
          <w:rFonts w:ascii="Times New Roman" w:hAnsi="Times New Roman" w:cs="Times New Roman"/>
          <w:sz w:val="24"/>
          <w:szCs w:val="24"/>
        </w:rPr>
        <w:t>la minorité</w:t>
      </w:r>
      <w:r w:rsidRPr="00687C9C">
        <w:rPr>
          <w:rFonts w:ascii="Times New Roman" w:hAnsi="Times New Roman" w:cs="Times New Roman"/>
          <w:sz w:val="24"/>
          <w:szCs w:val="24"/>
        </w:rPr>
        <w:t xml:space="preserve"> de blocage par les communes</w:t>
      </w:r>
      <w:r w:rsidR="00BA1FC4" w:rsidRPr="00687C9C">
        <w:rPr>
          <w:rFonts w:ascii="Times New Roman" w:hAnsi="Times New Roman" w:cs="Times New Roman"/>
          <w:sz w:val="24"/>
          <w:szCs w:val="24"/>
        </w:rPr>
        <w:t>.</w:t>
      </w:r>
    </w:p>
    <w:p w14:paraId="3F23EF76" w14:textId="396B7B42" w:rsidR="00BA1FC4" w:rsidRPr="00687C9C" w:rsidRDefault="00BA1FC4"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Les communes membres peuvent délibérer afin de reporter la date du transfert obligatoire de l’une ou de ces deux compétences du 1</w:t>
      </w:r>
      <w:r w:rsidRPr="00687C9C">
        <w:rPr>
          <w:rFonts w:ascii="Times New Roman" w:hAnsi="Times New Roman" w:cs="Times New Roman"/>
          <w:sz w:val="24"/>
          <w:szCs w:val="24"/>
          <w:vertAlign w:val="superscript"/>
        </w:rPr>
        <w:t>er</w:t>
      </w:r>
      <w:r w:rsidRPr="00687C9C">
        <w:rPr>
          <w:rFonts w:ascii="Times New Roman" w:hAnsi="Times New Roman" w:cs="Times New Roman"/>
          <w:sz w:val="24"/>
          <w:szCs w:val="24"/>
        </w:rPr>
        <w:t xml:space="preserve"> janvier 2020 au 1</w:t>
      </w:r>
      <w:r w:rsidRPr="00687C9C">
        <w:rPr>
          <w:rFonts w:ascii="Times New Roman" w:hAnsi="Times New Roman" w:cs="Times New Roman"/>
          <w:sz w:val="24"/>
          <w:szCs w:val="24"/>
          <w:vertAlign w:val="superscript"/>
        </w:rPr>
        <w:t>er</w:t>
      </w:r>
      <w:r w:rsidRPr="00687C9C">
        <w:rPr>
          <w:rFonts w:ascii="Times New Roman" w:hAnsi="Times New Roman" w:cs="Times New Roman"/>
          <w:sz w:val="24"/>
          <w:szCs w:val="24"/>
        </w:rPr>
        <w:t xml:space="preserve"> janvier 2026.</w:t>
      </w:r>
    </w:p>
    <w:p w14:paraId="6B645390" w14:textId="6BB0BDFE" w:rsidR="00BA1FC4" w:rsidRPr="00687C9C" w:rsidRDefault="00BA1FC4"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Elles ont jusqu’au 30 juin 2019 pour délibérer et le report du transfert de compétences au 1</w:t>
      </w:r>
      <w:r w:rsidRPr="00687C9C">
        <w:rPr>
          <w:rFonts w:ascii="Times New Roman" w:hAnsi="Times New Roman" w:cs="Times New Roman"/>
          <w:sz w:val="24"/>
          <w:szCs w:val="24"/>
          <w:vertAlign w:val="superscript"/>
        </w:rPr>
        <w:t>er</w:t>
      </w:r>
      <w:r w:rsidRPr="00687C9C">
        <w:rPr>
          <w:rFonts w:ascii="Times New Roman" w:hAnsi="Times New Roman" w:cs="Times New Roman"/>
          <w:sz w:val="24"/>
          <w:szCs w:val="24"/>
        </w:rPr>
        <w:t xml:space="preserve"> janvier 2026 ne peut être décidé que si 25 % des communes membres représentant au moins 20 % de la population intercommunale ont délibéré en ce sens.</w:t>
      </w:r>
      <w:r w:rsidR="00A07B4F" w:rsidRPr="00687C9C">
        <w:rPr>
          <w:rFonts w:ascii="Times New Roman" w:hAnsi="Times New Roman" w:cs="Times New Roman"/>
          <w:sz w:val="24"/>
          <w:szCs w:val="24"/>
        </w:rPr>
        <w:t xml:space="preserve"> D’où l’importance de la décision du conseil municipal de Quingey</w:t>
      </w:r>
    </w:p>
    <w:p w14:paraId="3BF5E7FB" w14:textId="77777777" w:rsidR="00BA1FC4" w:rsidRPr="00687C9C" w:rsidRDefault="00BA1FC4" w:rsidP="00B27FE7">
      <w:pPr>
        <w:spacing w:after="0" w:line="240" w:lineRule="auto"/>
        <w:jc w:val="both"/>
        <w:rPr>
          <w:rFonts w:ascii="Times New Roman" w:hAnsi="Times New Roman" w:cs="Times New Roman"/>
          <w:sz w:val="24"/>
          <w:szCs w:val="24"/>
        </w:rPr>
      </w:pPr>
    </w:p>
    <w:p w14:paraId="52522357" w14:textId="479961E5" w:rsidR="00E95060" w:rsidRPr="00687C9C" w:rsidRDefault="00E95060"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La communauté de communes Loue-Lison a fait appel à un bureau d’étude</w:t>
      </w:r>
      <w:r w:rsidR="00A07B4F" w:rsidRPr="00687C9C">
        <w:rPr>
          <w:rFonts w:ascii="Times New Roman" w:hAnsi="Times New Roman" w:cs="Times New Roman"/>
          <w:sz w:val="24"/>
          <w:szCs w:val="24"/>
        </w:rPr>
        <w:t xml:space="preserve"> pour étudier les différents scénarios</w:t>
      </w:r>
      <w:r w:rsidRPr="00687C9C">
        <w:rPr>
          <w:rFonts w:ascii="Times New Roman" w:hAnsi="Times New Roman" w:cs="Times New Roman"/>
          <w:sz w:val="24"/>
          <w:szCs w:val="24"/>
        </w:rPr>
        <w:t>.</w:t>
      </w:r>
    </w:p>
    <w:p w14:paraId="2FB39C1C" w14:textId="77777777" w:rsidR="00B428BB" w:rsidRPr="00B8075B" w:rsidRDefault="00B428BB" w:rsidP="00B27FE7">
      <w:pPr>
        <w:spacing w:after="0" w:line="240" w:lineRule="auto"/>
        <w:jc w:val="both"/>
        <w:rPr>
          <w:sz w:val="24"/>
          <w:szCs w:val="24"/>
        </w:rPr>
      </w:pPr>
    </w:p>
    <w:p w14:paraId="4574B7E0" w14:textId="17412AE3" w:rsidR="007E51C2" w:rsidRPr="00687C9C" w:rsidRDefault="00E95060" w:rsidP="00E95060">
      <w:pPr>
        <w:pStyle w:val="Paragraphedeliste"/>
        <w:numPr>
          <w:ilvl w:val="0"/>
          <w:numId w:val="27"/>
        </w:numPr>
        <w:jc w:val="both"/>
        <w:rPr>
          <w:sz w:val="24"/>
          <w:szCs w:val="24"/>
          <w:u w:val="single"/>
        </w:rPr>
      </w:pPr>
      <w:r w:rsidRPr="00687C9C">
        <w:rPr>
          <w:sz w:val="24"/>
          <w:szCs w:val="24"/>
          <w:u w:val="single"/>
        </w:rPr>
        <w:t>Eau </w:t>
      </w:r>
      <w:r w:rsidRPr="00687C9C">
        <w:rPr>
          <w:sz w:val="24"/>
          <w:szCs w:val="24"/>
        </w:rPr>
        <w:t xml:space="preserve">: la communauté de communes ne souhaite pas prendre la compétence vu la diversité et </w:t>
      </w:r>
      <w:r w:rsidR="00C137BD" w:rsidRPr="00687C9C">
        <w:rPr>
          <w:sz w:val="24"/>
          <w:szCs w:val="24"/>
        </w:rPr>
        <w:t xml:space="preserve">la </w:t>
      </w:r>
      <w:r w:rsidRPr="00687C9C">
        <w:rPr>
          <w:sz w:val="24"/>
          <w:szCs w:val="24"/>
        </w:rPr>
        <w:t>complexité</w:t>
      </w:r>
    </w:p>
    <w:p w14:paraId="06A30EF8" w14:textId="20D3BF3E" w:rsidR="00B8075B" w:rsidRPr="00687C9C" w:rsidRDefault="00A07B4F"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 xml:space="preserve">Le scénario proposé est donc celui de l’extension des syndicats soit pour Quingey un SAEP </w:t>
      </w:r>
      <w:proofErr w:type="spellStart"/>
      <w:r w:rsidRPr="00687C9C">
        <w:rPr>
          <w:rFonts w:ascii="Times New Roman" w:hAnsi="Times New Roman" w:cs="Times New Roman"/>
          <w:sz w:val="24"/>
          <w:szCs w:val="24"/>
        </w:rPr>
        <w:t>Byans</w:t>
      </w:r>
      <w:proofErr w:type="spellEnd"/>
      <w:r w:rsidRPr="00687C9C">
        <w:rPr>
          <w:rFonts w:ascii="Times New Roman" w:hAnsi="Times New Roman" w:cs="Times New Roman"/>
          <w:sz w:val="24"/>
          <w:szCs w:val="24"/>
        </w:rPr>
        <w:t xml:space="preserve"> Sur Doubs regroupant 2</w:t>
      </w:r>
      <w:r w:rsidR="00554856" w:rsidRPr="00687C9C">
        <w:rPr>
          <w:rFonts w:ascii="Times New Roman" w:hAnsi="Times New Roman" w:cs="Times New Roman"/>
          <w:sz w:val="24"/>
          <w:szCs w:val="24"/>
        </w:rPr>
        <w:t>4</w:t>
      </w:r>
      <w:r w:rsidRPr="00687C9C">
        <w:rPr>
          <w:rFonts w:ascii="Times New Roman" w:hAnsi="Times New Roman" w:cs="Times New Roman"/>
          <w:sz w:val="24"/>
          <w:szCs w:val="24"/>
        </w:rPr>
        <w:t xml:space="preserve"> communes, ce syndicat étant à cheval sur 2 communautés de communes serait maintenu même si la compétence était transférée à la CCLL.</w:t>
      </w:r>
    </w:p>
    <w:p w14:paraId="03D5D2EA" w14:textId="3D09057E" w:rsidR="00A07B4F" w:rsidRPr="00687C9C" w:rsidRDefault="00A07B4F" w:rsidP="00B27FE7">
      <w:pPr>
        <w:spacing w:after="0" w:line="240" w:lineRule="auto"/>
        <w:jc w:val="both"/>
        <w:rPr>
          <w:rFonts w:ascii="Times New Roman" w:hAnsi="Times New Roman" w:cs="Times New Roman"/>
          <w:sz w:val="24"/>
          <w:szCs w:val="24"/>
        </w:rPr>
      </w:pPr>
    </w:p>
    <w:p w14:paraId="1E248C3D" w14:textId="56124516" w:rsidR="00A07B4F" w:rsidRPr="00687C9C" w:rsidRDefault="00A07B4F" w:rsidP="00A07B4F">
      <w:pPr>
        <w:pStyle w:val="Paragraphedeliste"/>
        <w:numPr>
          <w:ilvl w:val="0"/>
          <w:numId w:val="27"/>
        </w:numPr>
        <w:jc w:val="both"/>
        <w:rPr>
          <w:sz w:val="24"/>
          <w:szCs w:val="24"/>
        </w:rPr>
      </w:pPr>
      <w:r w:rsidRPr="00687C9C">
        <w:rPr>
          <w:sz w:val="24"/>
          <w:szCs w:val="24"/>
          <w:u w:val="single"/>
        </w:rPr>
        <w:t>Assainissement </w:t>
      </w:r>
      <w:r w:rsidR="00CB558F" w:rsidRPr="00687C9C">
        <w:rPr>
          <w:sz w:val="24"/>
          <w:szCs w:val="24"/>
          <w:u w:val="single"/>
        </w:rPr>
        <w:t>collectif</w:t>
      </w:r>
      <w:r w:rsidRPr="00687C9C">
        <w:rPr>
          <w:sz w:val="24"/>
          <w:szCs w:val="24"/>
        </w:rPr>
        <w:t xml:space="preserve">: </w:t>
      </w:r>
    </w:p>
    <w:p w14:paraId="6DB48AD6" w14:textId="19713AF3" w:rsidR="00B8075B" w:rsidRPr="00687C9C" w:rsidRDefault="00CB558F"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Actuellement 2 communes sur le territoire de la CCLL sont en affermage et 49 sont en régie</w:t>
      </w:r>
      <w:r w:rsidR="00E23417" w:rsidRPr="00687C9C">
        <w:rPr>
          <w:rFonts w:ascii="Times New Roman" w:hAnsi="Times New Roman" w:cs="Times New Roman"/>
          <w:sz w:val="24"/>
          <w:szCs w:val="24"/>
        </w:rPr>
        <w:t xml:space="preserve"> et 24 communes sont en assainissement non collectif</w:t>
      </w:r>
      <w:r w:rsidR="003B492F" w:rsidRPr="00687C9C">
        <w:rPr>
          <w:rFonts w:ascii="Times New Roman" w:hAnsi="Times New Roman" w:cs="Times New Roman"/>
          <w:sz w:val="24"/>
          <w:szCs w:val="24"/>
        </w:rPr>
        <w:t>.</w:t>
      </w:r>
    </w:p>
    <w:p w14:paraId="27EF2D5B" w14:textId="345A1E36" w:rsidR="003B492F" w:rsidRPr="00687C9C" w:rsidRDefault="003B492F"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4 scénarios étudiés</w:t>
      </w:r>
      <w:r w:rsidR="00EE4A5D" w:rsidRPr="00687C9C">
        <w:rPr>
          <w:rFonts w:ascii="Times New Roman" w:hAnsi="Times New Roman" w:cs="Times New Roman"/>
          <w:sz w:val="24"/>
          <w:szCs w:val="24"/>
        </w:rPr>
        <w:t xml:space="preserve"> par le bureau d’étude mais certains montants notamment 300 000 € de charges de personnel sont revus à la baisse par la CCLL.</w:t>
      </w:r>
    </w:p>
    <w:p w14:paraId="0045DC8E" w14:textId="00B524F9" w:rsidR="00EE4A5D" w:rsidRPr="00687C9C" w:rsidRDefault="00EE4A5D"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Simulation du prix de l’assainissement en 2020 par la CCLL : 1.71 € / m</w:t>
      </w:r>
      <w:r w:rsidRPr="00687C9C">
        <w:rPr>
          <w:rFonts w:ascii="Times New Roman" w:hAnsi="Times New Roman" w:cs="Times New Roman"/>
          <w:sz w:val="24"/>
          <w:szCs w:val="24"/>
          <w:vertAlign w:val="superscript"/>
        </w:rPr>
        <w:t>3</w:t>
      </w:r>
      <w:r w:rsidRPr="00687C9C">
        <w:rPr>
          <w:rFonts w:ascii="Times New Roman" w:hAnsi="Times New Roman" w:cs="Times New Roman"/>
          <w:sz w:val="24"/>
          <w:szCs w:val="24"/>
        </w:rPr>
        <w:t xml:space="preserve"> soit</w:t>
      </w:r>
      <w:r w:rsidR="00833D20" w:rsidRPr="00687C9C">
        <w:rPr>
          <w:rFonts w:ascii="Times New Roman" w:hAnsi="Times New Roman" w:cs="Times New Roman"/>
          <w:sz w:val="24"/>
          <w:szCs w:val="24"/>
        </w:rPr>
        <w:t xml:space="preserve"> un tarif pour 120 m</w:t>
      </w:r>
      <w:r w:rsidR="00833D20" w:rsidRPr="00687C9C">
        <w:rPr>
          <w:rFonts w:ascii="Times New Roman" w:hAnsi="Times New Roman" w:cs="Times New Roman"/>
          <w:sz w:val="24"/>
          <w:szCs w:val="24"/>
          <w:vertAlign w:val="superscript"/>
        </w:rPr>
        <w:t>3</w:t>
      </w:r>
      <w:r w:rsidR="00833D20" w:rsidRPr="00687C9C">
        <w:rPr>
          <w:rFonts w:ascii="Times New Roman" w:hAnsi="Times New Roman" w:cs="Times New Roman"/>
          <w:sz w:val="24"/>
          <w:szCs w:val="24"/>
        </w:rPr>
        <w:t xml:space="preserve"> à 2.13 € / m</w:t>
      </w:r>
      <w:r w:rsidR="00833D20" w:rsidRPr="00687C9C">
        <w:rPr>
          <w:rFonts w:ascii="Times New Roman" w:hAnsi="Times New Roman" w:cs="Times New Roman"/>
          <w:sz w:val="24"/>
          <w:szCs w:val="24"/>
          <w:vertAlign w:val="superscript"/>
        </w:rPr>
        <w:t>3</w:t>
      </w:r>
      <w:r w:rsidR="00833D20" w:rsidRPr="00687C9C">
        <w:rPr>
          <w:rFonts w:ascii="Times New Roman" w:hAnsi="Times New Roman" w:cs="Times New Roman"/>
          <w:sz w:val="24"/>
          <w:szCs w:val="24"/>
        </w:rPr>
        <w:t>.</w:t>
      </w:r>
    </w:p>
    <w:p w14:paraId="10D7CFAB" w14:textId="3CAA1B97" w:rsidR="00707D9F" w:rsidRDefault="00707D9F" w:rsidP="00B27FE7">
      <w:pPr>
        <w:spacing w:after="0" w:line="240" w:lineRule="auto"/>
        <w:jc w:val="both"/>
        <w:rPr>
          <w:sz w:val="24"/>
          <w:szCs w:val="24"/>
        </w:rPr>
      </w:pPr>
    </w:p>
    <w:p w14:paraId="64F148CB" w14:textId="178284E4" w:rsidR="00687C9C" w:rsidRDefault="00687C9C" w:rsidP="00B27FE7">
      <w:pPr>
        <w:spacing w:after="0" w:line="240" w:lineRule="auto"/>
        <w:jc w:val="both"/>
        <w:rPr>
          <w:sz w:val="24"/>
          <w:szCs w:val="24"/>
        </w:rPr>
      </w:pPr>
    </w:p>
    <w:p w14:paraId="0530DCF3" w14:textId="77777777" w:rsidR="00687C9C" w:rsidRDefault="00687C9C" w:rsidP="00B27FE7">
      <w:pPr>
        <w:spacing w:after="0" w:line="240" w:lineRule="auto"/>
        <w:jc w:val="both"/>
        <w:rPr>
          <w:sz w:val="24"/>
          <w:szCs w:val="24"/>
        </w:rPr>
      </w:pPr>
    </w:p>
    <w:p w14:paraId="29D108C9" w14:textId="77777777" w:rsidR="00707D9F" w:rsidRDefault="00707D9F" w:rsidP="00B27FE7">
      <w:pPr>
        <w:spacing w:after="0" w:line="240" w:lineRule="auto"/>
        <w:jc w:val="both"/>
        <w:rPr>
          <w:sz w:val="24"/>
          <w:szCs w:val="24"/>
        </w:rPr>
      </w:pPr>
    </w:p>
    <w:p w14:paraId="024AFB30" w14:textId="4FF59F90" w:rsidR="00833D20" w:rsidRPr="00687C9C" w:rsidRDefault="00833D20"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En cas d’opposition, la minorité de blocage peut porter sur :</w:t>
      </w:r>
    </w:p>
    <w:p w14:paraId="1CF7259D" w14:textId="609D1F09" w:rsidR="00833D20" w:rsidRPr="00687C9C" w:rsidRDefault="00833D20" w:rsidP="00833D20">
      <w:pPr>
        <w:pStyle w:val="Paragraphedeliste"/>
        <w:numPr>
          <w:ilvl w:val="0"/>
          <w:numId w:val="28"/>
        </w:numPr>
        <w:jc w:val="both"/>
        <w:rPr>
          <w:sz w:val="24"/>
          <w:szCs w:val="24"/>
        </w:rPr>
      </w:pPr>
      <w:r w:rsidRPr="00687C9C">
        <w:rPr>
          <w:sz w:val="24"/>
          <w:szCs w:val="24"/>
        </w:rPr>
        <w:t>L’eau</w:t>
      </w:r>
    </w:p>
    <w:p w14:paraId="06BC97C1" w14:textId="20606E17" w:rsidR="00833D20" w:rsidRPr="00687C9C" w:rsidRDefault="00833D20" w:rsidP="00833D20">
      <w:pPr>
        <w:pStyle w:val="Paragraphedeliste"/>
        <w:numPr>
          <w:ilvl w:val="0"/>
          <w:numId w:val="28"/>
        </w:numPr>
        <w:jc w:val="both"/>
        <w:rPr>
          <w:sz w:val="24"/>
          <w:szCs w:val="24"/>
        </w:rPr>
      </w:pPr>
      <w:r w:rsidRPr="00687C9C">
        <w:rPr>
          <w:sz w:val="24"/>
          <w:szCs w:val="24"/>
        </w:rPr>
        <w:t>L’assainissement</w:t>
      </w:r>
    </w:p>
    <w:p w14:paraId="2E6C2905" w14:textId="05A382B9" w:rsidR="00833D20" w:rsidRPr="00687C9C" w:rsidRDefault="00833D20" w:rsidP="00833D20">
      <w:pPr>
        <w:pStyle w:val="Paragraphedeliste"/>
        <w:numPr>
          <w:ilvl w:val="0"/>
          <w:numId w:val="28"/>
        </w:numPr>
        <w:jc w:val="both"/>
        <w:rPr>
          <w:sz w:val="24"/>
          <w:szCs w:val="24"/>
        </w:rPr>
      </w:pPr>
      <w:r w:rsidRPr="00687C9C">
        <w:rPr>
          <w:sz w:val="24"/>
          <w:szCs w:val="24"/>
        </w:rPr>
        <w:t>L’eau et l’assainissement</w:t>
      </w:r>
    </w:p>
    <w:p w14:paraId="1BF33A25" w14:textId="2C74EE7C" w:rsidR="00833D20" w:rsidRPr="00687C9C" w:rsidRDefault="00833D20" w:rsidP="00833D20">
      <w:pPr>
        <w:pStyle w:val="Paragraphedeliste"/>
        <w:ind w:left="0"/>
        <w:jc w:val="both"/>
        <w:rPr>
          <w:sz w:val="24"/>
          <w:szCs w:val="24"/>
        </w:rPr>
      </w:pPr>
      <w:r w:rsidRPr="00687C9C">
        <w:rPr>
          <w:sz w:val="24"/>
          <w:szCs w:val="24"/>
        </w:rPr>
        <w:t>En l’absence de délibération communale, l’avis est réputé favorable.</w:t>
      </w:r>
    </w:p>
    <w:p w14:paraId="0B9F14C6" w14:textId="75349C34" w:rsidR="00B8075B" w:rsidRPr="00687C9C" w:rsidRDefault="00B8075B" w:rsidP="00B27FE7">
      <w:pPr>
        <w:spacing w:after="0" w:line="240" w:lineRule="auto"/>
        <w:jc w:val="both"/>
        <w:rPr>
          <w:rFonts w:ascii="Times New Roman" w:hAnsi="Times New Roman" w:cs="Times New Roman"/>
          <w:sz w:val="24"/>
          <w:szCs w:val="24"/>
          <w:u w:val="single"/>
          <w:lang w:val="fr-CA"/>
        </w:rPr>
      </w:pPr>
    </w:p>
    <w:p w14:paraId="7E596748" w14:textId="0917E7E5" w:rsidR="006466BF" w:rsidRPr="00687C9C" w:rsidRDefault="006466BF" w:rsidP="00B27FE7">
      <w:pPr>
        <w:spacing w:after="0" w:line="240" w:lineRule="auto"/>
        <w:jc w:val="both"/>
        <w:rPr>
          <w:rFonts w:ascii="Times New Roman" w:hAnsi="Times New Roman" w:cs="Times New Roman"/>
          <w:sz w:val="24"/>
          <w:szCs w:val="24"/>
          <w:lang w:val="fr-CA"/>
        </w:rPr>
      </w:pPr>
      <w:r w:rsidRPr="00687C9C">
        <w:rPr>
          <w:rFonts w:ascii="Times New Roman" w:hAnsi="Times New Roman" w:cs="Times New Roman"/>
          <w:sz w:val="24"/>
          <w:szCs w:val="24"/>
          <w:lang w:val="fr-CA"/>
        </w:rPr>
        <w:t>Suite à un tour de table, les conseillers demandent un temps de réflexion et d’explication.</w:t>
      </w:r>
      <w:r w:rsidR="00DC240E">
        <w:rPr>
          <w:rFonts w:ascii="Times New Roman" w:hAnsi="Times New Roman" w:cs="Times New Roman"/>
          <w:sz w:val="24"/>
          <w:szCs w:val="24"/>
          <w:lang w:val="fr-CA"/>
        </w:rPr>
        <w:t xml:space="preserve"> </w:t>
      </w:r>
    </w:p>
    <w:p w14:paraId="452CAEE1" w14:textId="671B232A" w:rsidR="006466BF" w:rsidRPr="00687C9C" w:rsidRDefault="006466BF" w:rsidP="00B27FE7">
      <w:pPr>
        <w:spacing w:after="0" w:line="240" w:lineRule="auto"/>
        <w:jc w:val="both"/>
        <w:rPr>
          <w:rFonts w:ascii="Times New Roman" w:hAnsi="Times New Roman" w:cs="Times New Roman"/>
          <w:sz w:val="24"/>
          <w:szCs w:val="24"/>
          <w:lang w:val="fr-CA"/>
        </w:rPr>
      </w:pPr>
      <w:r w:rsidRPr="00687C9C">
        <w:rPr>
          <w:rFonts w:ascii="Times New Roman" w:hAnsi="Times New Roman" w:cs="Times New Roman"/>
          <w:sz w:val="24"/>
          <w:szCs w:val="24"/>
          <w:lang w:val="fr-CA"/>
        </w:rPr>
        <w:t>La décision sera donc prise au prochain conseil municipal.</w:t>
      </w:r>
    </w:p>
    <w:p w14:paraId="41B5B969" w14:textId="77777777" w:rsidR="00B8075B" w:rsidRPr="00687C9C" w:rsidRDefault="00B8075B" w:rsidP="00B27FE7">
      <w:pPr>
        <w:spacing w:after="0" w:line="240" w:lineRule="auto"/>
        <w:jc w:val="both"/>
        <w:rPr>
          <w:rFonts w:ascii="Times New Roman" w:hAnsi="Times New Roman" w:cs="Times New Roman"/>
          <w:sz w:val="24"/>
          <w:szCs w:val="24"/>
          <w:u w:val="single"/>
        </w:rPr>
      </w:pPr>
    </w:p>
    <w:p w14:paraId="12FC9BD3" w14:textId="2B6ADEA4" w:rsidR="00B27FE7" w:rsidRPr="00687C9C" w:rsidRDefault="00B27FE7" w:rsidP="00B27FE7">
      <w:pPr>
        <w:spacing w:after="0" w:line="240" w:lineRule="auto"/>
        <w:jc w:val="both"/>
        <w:rPr>
          <w:rFonts w:ascii="Times New Roman" w:hAnsi="Times New Roman" w:cs="Times New Roman"/>
          <w:sz w:val="24"/>
          <w:szCs w:val="24"/>
        </w:rPr>
      </w:pPr>
      <w:r w:rsidRPr="00687C9C">
        <w:rPr>
          <w:rFonts w:ascii="Times New Roman" w:hAnsi="Times New Roman" w:cs="Times New Roman"/>
          <w:b/>
          <w:sz w:val="24"/>
          <w:szCs w:val="24"/>
          <w:u w:val="single"/>
        </w:rPr>
        <w:t>Ajout à l’ordre du Jour</w:t>
      </w:r>
      <w:r w:rsidRPr="00687C9C">
        <w:rPr>
          <w:rFonts w:ascii="Times New Roman" w:hAnsi="Times New Roman" w:cs="Times New Roman"/>
          <w:b/>
          <w:sz w:val="24"/>
          <w:szCs w:val="24"/>
        </w:rPr>
        <w:t> :</w:t>
      </w:r>
      <w:r w:rsidRPr="00687C9C">
        <w:rPr>
          <w:rFonts w:ascii="Times New Roman" w:hAnsi="Times New Roman" w:cs="Times New Roman"/>
          <w:sz w:val="24"/>
          <w:szCs w:val="24"/>
        </w:rPr>
        <w:t xml:space="preserve"> Mme Faivre demande l’autorisation d’ajouter à l’ordre du jour 2 sujets :</w:t>
      </w:r>
    </w:p>
    <w:p w14:paraId="7FF2AD6A" w14:textId="2EBA235E" w:rsidR="00B27FE7" w:rsidRPr="00687C9C" w:rsidRDefault="00B27FE7" w:rsidP="00B27FE7">
      <w:pPr>
        <w:pStyle w:val="Paragraphedeliste"/>
        <w:numPr>
          <w:ilvl w:val="0"/>
          <w:numId w:val="21"/>
        </w:numPr>
        <w:jc w:val="both"/>
        <w:rPr>
          <w:sz w:val="24"/>
          <w:szCs w:val="24"/>
        </w:rPr>
      </w:pPr>
      <w:r w:rsidRPr="00687C9C">
        <w:rPr>
          <w:sz w:val="24"/>
          <w:szCs w:val="24"/>
        </w:rPr>
        <w:t>Convention avec le syndicat mixte Très Haut Débit pour l’installation de la Fibre</w:t>
      </w:r>
    </w:p>
    <w:p w14:paraId="38B243DE" w14:textId="77777777" w:rsidR="00B27FE7" w:rsidRPr="00687C9C" w:rsidRDefault="00B27FE7" w:rsidP="00B27FE7">
      <w:pPr>
        <w:jc w:val="both"/>
        <w:rPr>
          <w:rFonts w:ascii="Times New Roman" w:hAnsi="Times New Roman" w:cs="Times New Roman"/>
          <w:sz w:val="24"/>
          <w:szCs w:val="24"/>
        </w:rPr>
      </w:pPr>
      <w:r w:rsidRPr="00687C9C">
        <w:rPr>
          <w:rFonts w:ascii="Times New Roman" w:hAnsi="Times New Roman" w:cs="Times New Roman"/>
          <w:sz w:val="24"/>
          <w:szCs w:val="24"/>
        </w:rPr>
        <w:t>Accord à l’unanimité du conseil municipal</w:t>
      </w:r>
    </w:p>
    <w:p w14:paraId="1B09F26F" w14:textId="1BE653FA" w:rsidR="002B6896" w:rsidRDefault="000B60A2" w:rsidP="000B60A2">
      <w:pPr>
        <w:pStyle w:val="Paragraphedeliste"/>
        <w:rPr>
          <w:b/>
          <w:sz w:val="24"/>
          <w:szCs w:val="24"/>
          <w:u w:val="single"/>
        </w:rPr>
      </w:pPr>
      <w:r w:rsidRPr="00EA01FB">
        <w:rPr>
          <w:b/>
          <w:sz w:val="24"/>
          <w:szCs w:val="24"/>
        </w:rPr>
        <w:sym w:font="Wingdings" w:char="F0D8"/>
      </w:r>
      <w:r w:rsidRPr="00EA01FB">
        <w:rPr>
          <w:b/>
          <w:sz w:val="24"/>
          <w:szCs w:val="24"/>
          <w:u w:val="single"/>
        </w:rPr>
        <w:t xml:space="preserve">Approbation du compte rendu du conseil municipal du </w:t>
      </w:r>
      <w:r w:rsidR="007D4BAC">
        <w:rPr>
          <w:b/>
          <w:sz w:val="24"/>
          <w:szCs w:val="24"/>
          <w:u w:val="single"/>
        </w:rPr>
        <w:t>11 avril</w:t>
      </w:r>
      <w:r w:rsidR="000C3D10">
        <w:rPr>
          <w:b/>
          <w:sz w:val="24"/>
          <w:szCs w:val="24"/>
          <w:u w:val="single"/>
        </w:rPr>
        <w:t xml:space="preserve"> 2019</w:t>
      </w:r>
    </w:p>
    <w:p w14:paraId="6E305A82" w14:textId="77777777" w:rsidR="007921C5" w:rsidRDefault="007921C5" w:rsidP="000B60A2">
      <w:pPr>
        <w:pStyle w:val="Paragraphedeliste"/>
        <w:rPr>
          <w:b/>
          <w:sz w:val="24"/>
          <w:szCs w:val="24"/>
          <w:u w:val="single"/>
        </w:rPr>
      </w:pPr>
    </w:p>
    <w:p w14:paraId="1A0917E2" w14:textId="3CB33412" w:rsidR="00B27A9D" w:rsidRPr="00687C9C" w:rsidRDefault="000B60A2" w:rsidP="00C7684B">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 xml:space="preserve">Le compte rendu du conseil municipal du </w:t>
      </w:r>
      <w:r w:rsidR="007D4BAC" w:rsidRPr="00687C9C">
        <w:rPr>
          <w:rFonts w:ascii="Times New Roman" w:hAnsi="Times New Roman" w:cs="Times New Roman"/>
          <w:sz w:val="24"/>
          <w:szCs w:val="24"/>
        </w:rPr>
        <w:t>11 avril</w:t>
      </w:r>
      <w:r w:rsidR="000C3D10" w:rsidRPr="00687C9C">
        <w:rPr>
          <w:rFonts w:ascii="Times New Roman" w:hAnsi="Times New Roman" w:cs="Times New Roman"/>
          <w:sz w:val="24"/>
          <w:szCs w:val="24"/>
        </w:rPr>
        <w:t xml:space="preserve"> 2019</w:t>
      </w:r>
      <w:r w:rsidRPr="00687C9C">
        <w:rPr>
          <w:rFonts w:ascii="Times New Roman" w:hAnsi="Times New Roman" w:cs="Times New Roman"/>
          <w:sz w:val="24"/>
          <w:szCs w:val="24"/>
        </w:rPr>
        <w:t xml:space="preserve"> </w:t>
      </w:r>
      <w:r w:rsidR="00B27A9D" w:rsidRPr="00687C9C">
        <w:rPr>
          <w:rFonts w:ascii="Times New Roman" w:hAnsi="Times New Roman" w:cs="Times New Roman"/>
          <w:sz w:val="24"/>
          <w:szCs w:val="24"/>
        </w:rPr>
        <w:t>est</w:t>
      </w:r>
      <w:r w:rsidRPr="00687C9C">
        <w:rPr>
          <w:rFonts w:ascii="Times New Roman" w:hAnsi="Times New Roman" w:cs="Times New Roman"/>
          <w:sz w:val="24"/>
          <w:szCs w:val="24"/>
        </w:rPr>
        <w:t xml:space="preserve"> soumis à l’approbation des conseillers municipaux</w:t>
      </w:r>
      <w:r w:rsidR="00B27A9D" w:rsidRPr="00687C9C">
        <w:rPr>
          <w:rFonts w:ascii="Times New Roman" w:hAnsi="Times New Roman" w:cs="Times New Roman"/>
          <w:sz w:val="24"/>
          <w:szCs w:val="24"/>
        </w:rPr>
        <w:t>.</w:t>
      </w:r>
    </w:p>
    <w:p w14:paraId="69E5FAE3" w14:textId="78017899" w:rsidR="000B60A2" w:rsidRPr="00687C9C" w:rsidRDefault="007C05C3" w:rsidP="00C7684B">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 xml:space="preserve">Ce compte rendu est approuvé </w:t>
      </w:r>
      <w:r w:rsidR="000C3D10" w:rsidRPr="00687C9C">
        <w:rPr>
          <w:rFonts w:ascii="Times New Roman" w:hAnsi="Times New Roman" w:cs="Times New Roman"/>
          <w:sz w:val="24"/>
          <w:szCs w:val="24"/>
        </w:rPr>
        <w:t xml:space="preserve">à </w:t>
      </w:r>
      <w:r w:rsidR="007D4BAC" w:rsidRPr="00687C9C">
        <w:rPr>
          <w:rFonts w:ascii="Times New Roman" w:hAnsi="Times New Roman" w:cs="Times New Roman"/>
          <w:sz w:val="24"/>
          <w:szCs w:val="24"/>
        </w:rPr>
        <w:t>la majorité</w:t>
      </w:r>
      <w:r w:rsidR="000C3D10" w:rsidRPr="00687C9C">
        <w:rPr>
          <w:rFonts w:ascii="Times New Roman" w:hAnsi="Times New Roman" w:cs="Times New Roman"/>
          <w:sz w:val="24"/>
          <w:szCs w:val="24"/>
        </w:rPr>
        <w:t xml:space="preserve"> </w:t>
      </w:r>
      <w:r w:rsidRPr="00687C9C">
        <w:rPr>
          <w:rFonts w:ascii="Times New Roman" w:hAnsi="Times New Roman" w:cs="Times New Roman"/>
          <w:sz w:val="24"/>
          <w:szCs w:val="24"/>
        </w:rPr>
        <w:t>par le conseil municipal.</w:t>
      </w:r>
    </w:p>
    <w:p w14:paraId="29EFCEA0" w14:textId="6B7C7A9E" w:rsidR="00C8564F" w:rsidRDefault="00C8564F" w:rsidP="000B60A2">
      <w:pPr>
        <w:spacing w:after="0" w:line="240" w:lineRule="auto"/>
        <w:jc w:val="both"/>
        <w:rPr>
          <w:rFonts w:eastAsia="SimSun" w:cs="Mangal"/>
          <w:kern w:val="3"/>
          <w:sz w:val="24"/>
          <w:szCs w:val="24"/>
          <w:lang w:eastAsia="zh-CN" w:bidi="hi-IN"/>
        </w:rPr>
      </w:pPr>
      <w:r>
        <w:rPr>
          <w:rFonts w:eastAsia="SimSun" w:cs="Mangal"/>
          <w:kern w:val="3"/>
          <w:sz w:val="24"/>
          <w:szCs w:val="24"/>
          <w:lang w:eastAsia="zh-CN" w:bidi="hi-IN"/>
        </w:rPr>
        <w:t xml:space="preserve"> </w:t>
      </w:r>
    </w:p>
    <w:p w14:paraId="31B795AC" w14:textId="500D3260" w:rsidR="00CE076F" w:rsidRDefault="00CE076F" w:rsidP="00F26A9C">
      <w:pPr>
        <w:pStyle w:val="Paragraphedeliste"/>
        <w:rPr>
          <w:b/>
          <w:sz w:val="24"/>
          <w:szCs w:val="24"/>
          <w:u w:val="single"/>
        </w:rPr>
      </w:pPr>
      <w:r w:rsidRPr="00EA01FB">
        <w:rPr>
          <w:b/>
          <w:sz w:val="24"/>
          <w:szCs w:val="24"/>
        </w:rPr>
        <w:sym w:font="Wingdings" w:char="F0D8"/>
      </w:r>
      <w:r>
        <w:rPr>
          <w:b/>
          <w:sz w:val="24"/>
          <w:szCs w:val="24"/>
        </w:rPr>
        <w:t xml:space="preserve"> </w:t>
      </w:r>
      <w:r w:rsidR="007D4BAC">
        <w:rPr>
          <w:b/>
          <w:sz w:val="24"/>
          <w:szCs w:val="24"/>
          <w:u w:val="single"/>
        </w:rPr>
        <w:t>Convention syndicat Mixte Doubs Très Haut Débit</w:t>
      </w:r>
    </w:p>
    <w:p w14:paraId="25525E2D" w14:textId="77777777" w:rsidR="007921C5" w:rsidRDefault="007921C5" w:rsidP="00F26A9C">
      <w:pPr>
        <w:pStyle w:val="Paragraphedeliste"/>
        <w:rPr>
          <w:b/>
          <w:sz w:val="24"/>
          <w:szCs w:val="24"/>
          <w:u w:val="single"/>
        </w:rPr>
      </w:pPr>
    </w:p>
    <w:p w14:paraId="3F925B08" w14:textId="77777777" w:rsidR="006466BF" w:rsidRPr="00687C9C" w:rsidRDefault="006466BF" w:rsidP="006466BF">
      <w:pPr>
        <w:jc w:val="both"/>
        <w:rPr>
          <w:rFonts w:ascii="Times New Roman" w:hAnsi="Times New Roman" w:cs="Times New Roman"/>
          <w:sz w:val="24"/>
          <w:szCs w:val="24"/>
        </w:rPr>
      </w:pPr>
      <w:r w:rsidRPr="00687C9C">
        <w:rPr>
          <w:rFonts w:ascii="Times New Roman" w:hAnsi="Times New Roman" w:cs="Times New Roman"/>
          <w:sz w:val="24"/>
          <w:szCs w:val="24"/>
        </w:rPr>
        <w:t>Dans le cadre du déploiement de l’infrastructure à très haut débit en fibre optique, la collectivité doit signer une convention pour définir les conditions d’installation, de gestion, d’entretien et de remplacement des lignes dans les bâtiments collectifs communaux, soit la gendarmerie, les logements Rive de Loue et le château Nicolas.</w:t>
      </w:r>
    </w:p>
    <w:p w14:paraId="614F5E1E" w14:textId="77777777" w:rsidR="006466BF" w:rsidRPr="00687C9C" w:rsidRDefault="006466BF" w:rsidP="006466BF">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Le conseil municipal, à l’unanimité des membres :</w:t>
      </w:r>
    </w:p>
    <w:p w14:paraId="276A913F" w14:textId="77777777" w:rsidR="006466BF" w:rsidRPr="00687C9C" w:rsidRDefault="006466BF" w:rsidP="006466BF">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87C9C">
        <w:rPr>
          <w:rFonts w:ascii="Times New Roman" w:hAnsi="Times New Roman" w:cs="Times New Roman"/>
          <w:sz w:val="24"/>
          <w:szCs w:val="24"/>
        </w:rPr>
        <w:t>Accepte la convention avec le Syndicat Mixte Doubs Très Haut Débit pour les immeubles :</w:t>
      </w:r>
    </w:p>
    <w:p w14:paraId="3E52D70F" w14:textId="77777777" w:rsidR="006466BF" w:rsidRPr="00687C9C" w:rsidRDefault="006466BF" w:rsidP="006466BF">
      <w:pPr>
        <w:spacing w:after="0" w:line="240" w:lineRule="auto"/>
        <w:ind w:left="720"/>
        <w:jc w:val="both"/>
        <w:rPr>
          <w:rFonts w:ascii="Times New Roman" w:hAnsi="Times New Roman" w:cs="Times New Roman"/>
          <w:sz w:val="24"/>
          <w:szCs w:val="24"/>
        </w:rPr>
      </w:pPr>
      <w:r w:rsidRPr="00687C9C">
        <w:rPr>
          <w:rFonts w:ascii="Times New Roman" w:hAnsi="Times New Roman" w:cs="Times New Roman"/>
          <w:sz w:val="24"/>
          <w:szCs w:val="24"/>
        </w:rPr>
        <w:t xml:space="preserve">2 route d’Ornans, 3 rue des Forges et 3 rue du </w:t>
      </w:r>
      <w:proofErr w:type="spellStart"/>
      <w:r w:rsidRPr="00687C9C">
        <w:rPr>
          <w:rFonts w:ascii="Times New Roman" w:hAnsi="Times New Roman" w:cs="Times New Roman"/>
          <w:sz w:val="24"/>
          <w:szCs w:val="24"/>
        </w:rPr>
        <w:t>Gey</w:t>
      </w:r>
      <w:proofErr w:type="spellEnd"/>
    </w:p>
    <w:p w14:paraId="2BB70796" w14:textId="77777777" w:rsidR="006466BF" w:rsidRPr="00687C9C" w:rsidRDefault="006466BF" w:rsidP="006466BF">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87C9C">
        <w:rPr>
          <w:rFonts w:ascii="Times New Roman" w:hAnsi="Times New Roman" w:cs="Times New Roman"/>
          <w:sz w:val="24"/>
          <w:szCs w:val="24"/>
        </w:rPr>
        <w:t>Autorise le maire à signer cette convention</w:t>
      </w:r>
    </w:p>
    <w:p w14:paraId="694C90F2" w14:textId="77777777" w:rsidR="002B6896" w:rsidRPr="006466BF" w:rsidRDefault="002B6896" w:rsidP="006466BF">
      <w:pPr>
        <w:pStyle w:val="Paragraphedeliste"/>
        <w:ind w:left="0"/>
        <w:rPr>
          <w:rFonts w:asciiTheme="minorHAnsi" w:hAnsiTheme="minorHAnsi"/>
          <w:b/>
          <w:sz w:val="24"/>
          <w:szCs w:val="24"/>
          <w:lang w:val="fr-FR"/>
        </w:rPr>
      </w:pPr>
    </w:p>
    <w:p w14:paraId="74748F3A" w14:textId="63F39AE5" w:rsidR="00F40D89" w:rsidRDefault="00F40D89" w:rsidP="00F40D89">
      <w:pPr>
        <w:pStyle w:val="Paragraphedeliste"/>
        <w:rPr>
          <w:b/>
          <w:sz w:val="24"/>
          <w:szCs w:val="24"/>
          <w:u w:val="single"/>
        </w:rPr>
      </w:pPr>
      <w:r w:rsidRPr="00EA01FB">
        <w:rPr>
          <w:b/>
          <w:sz w:val="24"/>
          <w:szCs w:val="24"/>
        </w:rPr>
        <w:sym w:font="Wingdings" w:char="F0D8"/>
      </w:r>
      <w:r>
        <w:rPr>
          <w:b/>
          <w:sz w:val="24"/>
          <w:szCs w:val="24"/>
        </w:rPr>
        <w:t xml:space="preserve"> </w:t>
      </w:r>
      <w:r w:rsidR="007D4BAC">
        <w:rPr>
          <w:b/>
          <w:sz w:val="24"/>
          <w:szCs w:val="24"/>
          <w:u w:val="single"/>
        </w:rPr>
        <w:t>PLU étude complémentaire station épuration</w:t>
      </w:r>
    </w:p>
    <w:p w14:paraId="138A2606" w14:textId="77777777" w:rsidR="007921C5" w:rsidRDefault="007921C5" w:rsidP="00F40D89">
      <w:pPr>
        <w:pStyle w:val="Paragraphedeliste"/>
        <w:rPr>
          <w:b/>
          <w:sz w:val="24"/>
          <w:szCs w:val="24"/>
          <w:u w:val="single"/>
        </w:rPr>
      </w:pPr>
    </w:p>
    <w:p w14:paraId="6BECDD90" w14:textId="4198C40E" w:rsidR="002B6896" w:rsidRPr="00687C9C" w:rsidRDefault="009D467E" w:rsidP="009D467E">
      <w:pPr>
        <w:pStyle w:val="Paragraphedeliste"/>
        <w:ind w:left="0"/>
        <w:jc w:val="both"/>
        <w:rPr>
          <w:sz w:val="24"/>
          <w:szCs w:val="24"/>
        </w:rPr>
      </w:pPr>
      <w:r w:rsidRPr="00687C9C">
        <w:rPr>
          <w:sz w:val="24"/>
          <w:szCs w:val="24"/>
        </w:rPr>
        <w:t>La STEP étant à saturation et le projet d’aménagement et de développement durable (PADD) validé par le conseil municipal prévoyant une augmentation de la population de Quingey, nous devons prévoir un agrandissement de la STEP.</w:t>
      </w:r>
    </w:p>
    <w:p w14:paraId="1CA624D4" w14:textId="63AC068C" w:rsidR="009D467E" w:rsidRPr="00687C9C" w:rsidRDefault="009D467E" w:rsidP="009D467E">
      <w:pPr>
        <w:pStyle w:val="Paragraphedeliste"/>
        <w:ind w:left="0"/>
        <w:jc w:val="both"/>
        <w:rPr>
          <w:sz w:val="24"/>
          <w:szCs w:val="24"/>
        </w:rPr>
      </w:pPr>
      <w:r w:rsidRPr="00687C9C">
        <w:rPr>
          <w:sz w:val="24"/>
          <w:szCs w:val="24"/>
        </w:rPr>
        <w:t xml:space="preserve">S. Faivre a reçu les maires du syndicat intercommunal du pays de </w:t>
      </w:r>
      <w:proofErr w:type="spellStart"/>
      <w:r w:rsidRPr="00687C9C">
        <w:rPr>
          <w:sz w:val="24"/>
          <w:szCs w:val="24"/>
        </w:rPr>
        <w:t>Quigey</w:t>
      </w:r>
      <w:proofErr w:type="spellEnd"/>
      <w:r w:rsidRPr="00687C9C">
        <w:rPr>
          <w:sz w:val="24"/>
          <w:szCs w:val="24"/>
        </w:rPr>
        <w:t xml:space="preserve"> pour leur expliquer notre démarche. 3 communes sont concernées par la STEP : Quingey, Lavans-Quingey et Chouzelot.</w:t>
      </w:r>
    </w:p>
    <w:p w14:paraId="29C22219" w14:textId="4E329156" w:rsidR="007D4BAC" w:rsidRPr="00687C9C" w:rsidRDefault="009D467E" w:rsidP="009D467E">
      <w:pPr>
        <w:pStyle w:val="Paragraphedeliste"/>
        <w:ind w:left="0"/>
        <w:jc w:val="both"/>
        <w:rPr>
          <w:sz w:val="24"/>
          <w:szCs w:val="24"/>
        </w:rPr>
      </w:pPr>
      <w:r w:rsidRPr="00687C9C">
        <w:rPr>
          <w:sz w:val="24"/>
          <w:szCs w:val="24"/>
        </w:rPr>
        <w:t>La commune de Lavans-Quingey prévoit aussi une augmentation de sa population, par contre la commune de Chouzelot n’ayant pas de document d’urbanisme est freinée par la DDT car il n’y a pas de Schéma de Cohérence Territorial (SCOT) au niveau du territoire</w:t>
      </w:r>
      <w:r w:rsidR="00F17E41" w:rsidRPr="00687C9C">
        <w:rPr>
          <w:sz w:val="24"/>
          <w:szCs w:val="24"/>
        </w:rPr>
        <w:t>.</w:t>
      </w:r>
    </w:p>
    <w:p w14:paraId="04FE6B5C" w14:textId="572927DD" w:rsidR="00F17E41" w:rsidRPr="00687C9C" w:rsidRDefault="00F17E41" w:rsidP="009D467E">
      <w:pPr>
        <w:pStyle w:val="Paragraphedeliste"/>
        <w:ind w:left="0"/>
        <w:jc w:val="both"/>
        <w:rPr>
          <w:sz w:val="24"/>
          <w:szCs w:val="24"/>
        </w:rPr>
      </w:pPr>
      <w:r w:rsidRPr="00687C9C">
        <w:rPr>
          <w:sz w:val="24"/>
          <w:szCs w:val="24"/>
        </w:rPr>
        <w:t>La commune de Lavans-Quingey propose une aide financière pour cette étude.</w:t>
      </w:r>
    </w:p>
    <w:p w14:paraId="60EB3FE5" w14:textId="1F7024F8" w:rsidR="00F17E41" w:rsidRPr="00687C9C" w:rsidRDefault="00F17E41" w:rsidP="009D467E">
      <w:pPr>
        <w:pStyle w:val="Paragraphedeliste"/>
        <w:ind w:left="0"/>
        <w:jc w:val="both"/>
        <w:rPr>
          <w:sz w:val="24"/>
          <w:szCs w:val="24"/>
        </w:rPr>
      </w:pPr>
      <w:r w:rsidRPr="00687C9C">
        <w:rPr>
          <w:sz w:val="24"/>
          <w:szCs w:val="24"/>
        </w:rPr>
        <w:t>S. Faivre demande l’autorisation de lancer cette étude,</w:t>
      </w:r>
      <w:r w:rsidR="00C321F4" w:rsidRPr="00687C9C">
        <w:rPr>
          <w:sz w:val="24"/>
          <w:szCs w:val="24"/>
        </w:rPr>
        <w:t xml:space="preserve"> accord du conseil municipal.</w:t>
      </w:r>
    </w:p>
    <w:p w14:paraId="18073FE9" w14:textId="77777777" w:rsidR="002B6896" w:rsidRDefault="002B6896" w:rsidP="00F40D89">
      <w:pPr>
        <w:pStyle w:val="Paragraphedeliste"/>
        <w:jc w:val="both"/>
        <w:rPr>
          <w:b/>
          <w:sz w:val="24"/>
          <w:szCs w:val="24"/>
        </w:rPr>
      </w:pPr>
    </w:p>
    <w:p w14:paraId="57D1D31F" w14:textId="7CD97FB9" w:rsidR="000B60A2" w:rsidRDefault="000B60A2" w:rsidP="000B60A2">
      <w:pPr>
        <w:pStyle w:val="Paragraphedeliste"/>
        <w:rPr>
          <w:b/>
          <w:sz w:val="24"/>
          <w:szCs w:val="24"/>
          <w:u w:val="single"/>
          <w:lang w:val="fr-FR"/>
        </w:rPr>
      </w:pPr>
      <w:r w:rsidRPr="00ED45BF">
        <w:rPr>
          <w:b/>
          <w:sz w:val="24"/>
          <w:szCs w:val="24"/>
        </w:rPr>
        <w:sym w:font="Wingdings" w:char="F0D8"/>
      </w:r>
      <w:r w:rsidR="007C05C3" w:rsidRPr="00ED45BF">
        <w:rPr>
          <w:b/>
          <w:sz w:val="24"/>
          <w:szCs w:val="24"/>
        </w:rPr>
        <w:t xml:space="preserve"> </w:t>
      </w:r>
      <w:r w:rsidR="007D4BAC">
        <w:rPr>
          <w:b/>
          <w:sz w:val="24"/>
          <w:szCs w:val="24"/>
          <w:u w:val="single"/>
          <w:lang w:val="fr-FR"/>
        </w:rPr>
        <w:t>Logement trésorerie</w:t>
      </w:r>
    </w:p>
    <w:p w14:paraId="3F05CE79" w14:textId="77777777" w:rsidR="007921C5" w:rsidRDefault="007921C5" w:rsidP="000B60A2">
      <w:pPr>
        <w:pStyle w:val="Paragraphedeliste"/>
        <w:rPr>
          <w:b/>
          <w:sz w:val="24"/>
          <w:szCs w:val="24"/>
          <w:u w:val="single"/>
          <w:lang w:val="fr-FR"/>
        </w:rPr>
      </w:pPr>
    </w:p>
    <w:p w14:paraId="51101648" w14:textId="77777777" w:rsidR="00EF4CF1" w:rsidRPr="00687C9C" w:rsidRDefault="00EF4CF1" w:rsidP="00EF4CF1">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Le conseil municipal, à l’unanimité des membres :</w:t>
      </w:r>
    </w:p>
    <w:p w14:paraId="493E234F" w14:textId="18975E95" w:rsidR="002B6896" w:rsidRPr="00687C9C" w:rsidRDefault="00EF4CF1" w:rsidP="00EF4CF1">
      <w:pPr>
        <w:pStyle w:val="Paragraphedeliste"/>
        <w:ind w:left="0"/>
        <w:rPr>
          <w:sz w:val="24"/>
          <w:szCs w:val="24"/>
        </w:rPr>
      </w:pPr>
      <w:r w:rsidRPr="00687C9C">
        <w:rPr>
          <w:sz w:val="24"/>
          <w:szCs w:val="24"/>
        </w:rPr>
        <w:t>- Accepte de louer le logement Rives de Loue, situé au-dessus de la trésorerie de Quingey, à Mr ANDRADE Wilfried à compter du 1</w:t>
      </w:r>
      <w:r w:rsidRPr="00687C9C">
        <w:rPr>
          <w:sz w:val="24"/>
          <w:szCs w:val="24"/>
          <w:vertAlign w:val="superscript"/>
        </w:rPr>
        <w:t xml:space="preserve">er </w:t>
      </w:r>
      <w:r w:rsidRPr="00687C9C">
        <w:rPr>
          <w:sz w:val="24"/>
          <w:szCs w:val="24"/>
        </w:rPr>
        <w:t>juillet 2019   pour un loyer mensuel de 630 €</w:t>
      </w:r>
    </w:p>
    <w:p w14:paraId="147CCE27" w14:textId="77777777" w:rsidR="004145B1" w:rsidRPr="001C4BBE" w:rsidRDefault="004145B1" w:rsidP="004145B1">
      <w:pPr>
        <w:pStyle w:val="Paragraphedeliste"/>
        <w:ind w:left="426"/>
        <w:jc w:val="both"/>
        <w:rPr>
          <w:rFonts w:ascii="Calibri" w:hAnsi="Calibri"/>
          <w:sz w:val="24"/>
          <w:szCs w:val="24"/>
        </w:rPr>
      </w:pPr>
    </w:p>
    <w:p w14:paraId="12FD767A" w14:textId="5CCED1F2" w:rsidR="000B60A2" w:rsidRDefault="000B60A2" w:rsidP="000B60A2">
      <w:pPr>
        <w:pStyle w:val="Paragraphedeliste"/>
        <w:rPr>
          <w:b/>
          <w:sz w:val="24"/>
          <w:szCs w:val="24"/>
          <w:u w:val="single"/>
          <w:lang w:val="fr-FR"/>
        </w:rPr>
      </w:pPr>
      <w:r w:rsidRPr="00ED45BF">
        <w:rPr>
          <w:b/>
          <w:sz w:val="24"/>
          <w:szCs w:val="24"/>
        </w:rPr>
        <w:sym w:font="Wingdings" w:char="F0D8"/>
      </w:r>
      <w:r w:rsidR="007C05C3" w:rsidRPr="007C05C3">
        <w:rPr>
          <w:sz w:val="24"/>
          <w:szCs w:val="24"/>
          <w:lang w:val="fr-FR"/>
        </w:rPr>
        <w:t xml:space="preserve"> </w:t>
      </w:r>
      <w:r w:rsidR="007D4BAC">
        <w:rPr>
          <w:b/>
          <w:sz w:val="24"/>
          <w:szCs w:val="24"/>
          <w:u w:val="single"/>
          <w:lang w:val="fr-FR"/>
        </w:rPr>
        <w:t>Nomination adjoint technique</w:t>
      </w:r>
    </w:p>
    <w:p w14:paraId="05591087" w14:textId="77777777" w:rsidR="007921C5" w:rsidRDefault="007921C5" w:rsidP="000B60A2">
      <w:pPr>
        <w:pStyle w:val="Paragraphedeliste"/>
        <w:rPr>
          <w:b/>
          <w:sz w:val="24"/>
          <w:szCs w:val="24"/>
          <w:u w:val="single"/>
          <w:lang w:val="fr-FR"/>
        </w:rPr>
      </w:pPr>
    </w:p>
    <w:p w14:paraId="4393B3A0" w14:textId="77777777" w:rsidR="00EF4CF1" w:rsidRPr="00687C9C" w:rsidRDefault="00EF4CF1" w:rsidP="00EF4CF1">
      <w:pPr>
        <w:pStyle w:val="Paragraphedeliste"/>
        <w:ind w:left="0"/>
        <w:rPr>
          <w:sz w:val="24"/>
          <w:szCs w:val="24"/>
        </w:rPr>
      </w:pPr>
      <w:r w:rsidRPr="00687C9C">
        <w:rPr>
          <w:sz w:val="24"/>
          <w:szCs w:val="24"/>
        </w:rPr>
        <w:t>Considérant la nécessité de supprimer un poste d’adjoint technique principal 1ère classe et de créer un emploi d’adjoint technique, en raison du remplacement d’un agent parti en retraite.</w:t>
      </w:r>
    </w:p>
    <w:p w14:paraId="516AECD4" w14:textId="77777777" w:rsidR="00EF4CF1" w:rsidRPr="00687C9C" w:rsidRDefault="00EF4CF1" w:rsidP="00EF4CF1">
      <w:pPr>
        <w:pStyle w:val="Paragraphedeliste"/>
        <w:ind w:left="0"/>
        <w:rPr>
          <w:b/>
          <w:sz w:val="24"/>
          <w:szCs w:val="24"/>
        </w:rPr>
      </w:pPr>
      <w:r w:rsidRPr="00687C9C">
        <w:rPr>
          <w:b/>
          <w:sz w:val="24"/>
          <w:szCs w:val="24"/>
        </w:rPr>
        <w:lastRenderedPageBreak/>
        <w:t>Le maire propose à l’assemblée :</w:t>
      </w:r>
    </w:p>
    <w:p w14:paraId="0E0C69EB" w14:textId="77777777" w:rsidR="00EF4CF1" w:rsidRPr="00687C9C" w:rsidRDefault="00EF4CF1" w:rsidP="00EF4CF1">
      <w:pPr>
        <w:pStyle w:val="Paragraphedeliste"/>
        <w:ind w:left="0"/>
        <w:rPr>
          <w:sz w:val="24"/>
          <w:szCs w:val="24"/>
        </w:rPr>
      </w:pPr>
      <w:r w:rsidRPr="00687C9C">
        <w:rPr>
          <w:sz w:val="24"/>
          <w:szCs w:val="24"/>
        </w:rPr>
        <w:t>La suppression d’un emploi d’adjoint technique principal 1</w:t>
      </w:r>
      <w:r w:rsidRPr="00687C9C">
        <w:rPr>
          <w:sz w:val="24"/>
          <w:szCs w:val="24"/>
          <w:vertAlign w:val="superscript"/>
        </w:rPr>
        <w:t>ère</w:t>
      </w:r>
      <w:r w:rsidRPr="00687C9C">
        <w:rPr>
          <w:sz w:val="24"/>
          <w:szCs w:val="24"/>
        </w:rPr>
        <w:t xml:space="preserve"> classe permanent à 35h</w:t>
      </w:r>
    </w:p>
    <w:p w14:paraId="0D481B3D" w14:textId="77777777" w:rsidR="00EF4CF1" w:rsidRPr="00687C9C" w:rsidRDefault="00EF4CF1" w:rsidP="00EF4CF1">
      <w:pPr>
        <w:pStyle w:val="Paragraphedeliste"/>
        <w:ind w:left="0"/>
        <w:rPr>
          <w:sz w:val="24"/>
          <w:szCs w:val="24"/>
        </w:rPr>
      </w:pPr>
      <w:r w:rsidRPr="00687C9C">
        <w:rPr>
          <w:sz w:val="24"/>
          <w:szCs w:val="24"/>
        </w:rPr>
        <w:t>Le tableau des emplois est ainsi modifié à compter du 17 juillet 2019</w:t>
      </w:r>
    </w:p>
    <w:p w14:paraId="2249B5D9" w14:textId="77777777" w:rsidR="00EF4CF1" w:rsidRPr="00687C9C" w:rsidRDefault="00EF4CF1" w:rsidP="00EF4CF1">
      <w:pPr>
        <w:pStyle w:val="Paragraphedeliste"/>
        <w:ind w:left="0"/>
        <w:rPr>
          <w:sz w:val="24"/>
          <w:szCs w:val="24"/>
        </w:rPr>
      </w:pPr>
      <w:r w:rsidRPr="00687C9C">
        <w:rPr>
          <w:sz w:val="24"/>
          <w:szCs w:val="24"/>
        </w:rPr>
        <w:t>Grade : adjoint technique territorial principal 1</w:t>
      </w:r>
      <w:r w:rsidRPr="00687C9C">
        <w:rPr>
          <w:sz w:val="24"/>
          <w:szCs w:val="24"/>
          <w:vertAlign w:val="superscript"/>
        </w:rPr>
        <w:t>ère</w:t>
      </w:r>
      <w:r w:rsidRPr="00687C9C">
        <w:rPr>
          <w:sz w:val="24"/>
          <w:szCs w:val="24"/>
        </w:rPr>
        <w:t xml:space="preserve"> classe:</w:t>
      </w:r>
    </w:p>
    <w:p w14:paraId="00D212A3" w14:textId="77777777" w:rsidR="00EF4CF1" w:rsidRPr="00687C9C" w:rsidRDefault="00EF4CF1" w:rsidP="00EF4CF1">
      <w:pPr>
        <w:pStyle w:val="Paragraphedeliste"/>
        <w:numPr>
          <w:ilvl w:val="0"/>
          <w:numId w:val="30"/>
        </w:numPr>
        <w:contextualSpacing w:val="0"/>
        <w:rPr>
          <w:sz w:val="24"/>
          <w:szCs w:val="24"/>
        </w:rPr>
      </w:pPr>
      <w:r w:rsidRPr="00687C9C">
        <w:rPr>
          <w:sz w:val="24"/>
          <w:szCs w:val="24"/>
        </w:rPr>
        <w:t xml:space="preserve">Ancien effectif </w:t>
      </w:r>
      <w:r w:rsidRPr="00687C9C">
        <w:rPr>
          <w:sz w:val="24"/>
          <w:szCs w:val="24"/>
        </w:rPr>
        <w:tab/>
        <w:t xml:space="preserve"> 1</w:t>
      </w:r>
    </w:p>
    <w:p w14:paraId="1621B1A9" w14:textId="77777777" w:rsidR="00EF4CF1" w:rsidRPr="00687C9C" w:rsidRDefault="00EF4CF1" w:rsidP="00EF4CF1">
      <w:pPr>
        <w:pStyle w:val="Paragraphedeliste"/>
        <w:numPr>
          <w:ilvl w:val="0"/>
          <w:numId w:val="30"/>
        </w:numPr>
        <w:contextualSpacing w:val="0"/>
        <w:rPr>
          <w:sz w:val="24"/>
          <w:szCs w:val="24"/>
        </w:rPr>
      </w:pPr>
      <w:r w:rsidRPr="00687C9C">
        <w:rPr>
          <w:sz w:val="24"/>
          <w:szCs w:val="24"/>
        </w:rPr>
        <w:t>Nouvel effectif</w:t>
      </w:r>
      <w:r w:rsidRPr="00687C9C">
        <w:rPr>
          <w:sz w:val="24"/>
          <w:szCs w:val="24"/>
        </w:rPr>
        <w:tab/>
        <w:t>0</w:t>
      </w:r>
    </w:p>
    <w:p w14:paraId="25A96DF3" w14:textId="77777777" w:rsidR="00EF4CF1" w:rsidRPr="00687C9C" w:rsidRDefault="00EF4CF1" w:rsidP="00EF4CF1">
      <w:pPr>
        <w:pStyle w:val="Paragraphedeliste"/>
        <w:ind w:left="0"/>
        <w:rPr>
          <w:sz w:val="24"/>
          <w:szCs w:val="24"/>
        </w:rPr>
      </w:pPr>
      <w:r w:rsidRPr="00687C9C">
        <w:rPr>
          <w:sz w:val="24"/>
          <w:szCs w:val="24"/>
        </w:rPr>
        <w:t>La création d’un emploi d’adjoint technique territorial permanent à 35h</w:t>
      </w:r>
    </w:p>
    <w:p w14:paraId="6FEBC22D" w14:textId="77777777" w:rsidR="00EF4CF1" w:rsidRPr="00687C9C" w:rsidRDefault="00EF4CF1" w:rsidP="00EF4CF1">
      <w:pPr>
        <w:pStyle w:val="Paragraphedeliste"/>
        <w:ind w:left="0"/>
        <w:rPr>
          <w:sz w:val="24"/>
          <w:szCs w:val="24"/>
        </w:rPr>
      </w:pPr>
      <w:r w:rsidRPr="00687C9C">
        <w:rPr>
          <w:sz w:val="24"/>
          <w:szCs w:val="24"/>
        </w:rPr>
        <w:t>Le tableau des emplois est ainsi modifié à compter du 17 juillet 2019</w:t>
      </w:r>
    </w:p>
    <w:p w14:paraId="42853810" w14:textId="77777777" w:rsidR="00EF4CF1" w:rsidRPr="00687C9C" w:rsidRDefault="00EF4CF1" w:rsidP="00EF4CF1">
      <w:pPr>
        <w:pStyle w:val="Paragraphedeliste"/>
        <w:ind w:left="0"/>
        <w:rPr>
          <w:sz w:val="24"/>
          <w:szCs w:val="24"/>
        </w:rPr>
      </w:pPr>
      <w:r w:rsidRPr="00687C9C">
        <w:rPr>
          <w:sz w:val="24"/>
          <w:szCs w:val="24"/>
        </w:rPr>
        <w:t xml:space="preserve">Grade :  adjoint technique territorial </w:t>
      </w:r>
    </w:p>
    <w:p w14:paraId="0BC49BDA" w14:textId="77777777" w:rsidR="00EF4CF1" w:rsidRPr="00687C9C" w:rsidRDefault="00EF4CF1" w:rsidP="00EF4CF1">
      <w:pPr>
        <w:pStyle w:val="Paragraphedeliste"/>
        <w:numPr>
          <w:ilvl w:val="0"/>
          <w:numId w:val="30"/>
        </w:numPr>
        <w:contextualSpacing w:val="0"/>
        <w:rPr>
          <w:sz w:val="24"/>
          <w:szCs w:val="24"/>
        </w:rPr>
      </w:pPr>
      <w:r w:rsidRPr="00687C9C">
        <w:rPr>
          <w:sz w:val="24"/>
          <w:szCs w:val="24"/>
        </w:rPr>
        <w:t xml:space="preserve">Ancien effectif </w:t>
      </w:r>
      <w:r w:rsidRPr="00687C9C">
        <w:rPr>
          <w:sz w:val="24"/>
          <w:szCs w:val="24"/>
        </w:rPr>
        <w:tab/>
        <w:t xml:space="preserve"> 0</w:t>
      </w:r>
    </w:p>
    <w:p w14:paraId="109BAC1A" w14:textId="77777777" w:rsidR="00EF4CF1" w:rsidRPr="00687C9C" w:rsidRDefault="00EF4CF1" w:rsidP="00EF4CF1">
      <w:pPr>
        <w:pStyle w:val="Paragraphedeliste"/>
        <w:numPr>
          <w:ilvl w:val="0"/>
          <w:numId w:val="30"/>
        </w:numPr>
        <w:contextualSpacing w:val="0"/>
        <w:rPr>
          <w:sz w:val="24"/>
          <w:szCs w:val="24"/>
        </w:rPr>
      </w:pPr>
      <w:r w:rsidRPr="00687C9C">
        <w:rPr>
          <w:sz w:val="24"/>
          <w:szCs w:val="24"/>
        </w:rPr>
        <w:t>Nouvel effectif</w:t>
      </w:r>
      <w:r w:rsidRPr="00687C9C">
        <w:rPr>
          <w:sz w:val="24"/>
          <w:szCs w:val="24"/>
        </w:rPr>
        <w:tab/>
        <w:t>1</w:t>
      </w:r>
    </w:p>
    <w:p w14:paraId="3F2613DF" w14:textId="77777777" w:rsidR="00EF4CF1" w:rsidRPr="00687C9C" w:rsidRDefault="00EF4CF1" w:rsidP="00EF4CF1">
      <w:pPr>
        <w:pStyle w:val="Paragraphedeliste"/>
        <w:ind w:left="0"/>
        <w:rPr>
          <w:b/>
          <w:sz w:val="24"/>
          <w:szCs w:val="24"/>
        </w:rPr>
      </w:pPr>
      <w:r w:rsidRPr="00687C9C">
        <w:rPr>
          <w:b/>
          <w:sz w:val="24"/>
          <w:szCs w:val="24"/>
        </w:rPr>
        <w:t>L’assemblée délibérante après en avoir délibéré,</w:t>
      </w:r>
    </w:p>
    <w:p w14:paraId="32D53538" w14:textId="77777777" w:rsidR="00EF4CF1" w:rsidRPr="00687C9C" w:rsidRDefault="00EF4CF1" w:rsidP="00EF4CF1">
      <w:pPr>
        <w:pStyle w:val="Paragraphedeliste"/>
        <w:ind w:left="0"/>
        <w:rPr>
          <w:sz w:val="24"/>
          <w:szCs w:val="24"/>
        </w:rPr>
      </w:pPr>
      <w:r w:rsidRPr="00687C9C">
        <w:rPr>
          <w:sz w:val="24"/>
          <w:szCs w:val="24"/>
        </w:rPr>
        <w:t>DECIDE d’adopter les modifications du tableau des emplois ainsi proposées.</w:t>
      </w:r>
    </w:p>
    <w:p w14:paraId="05330B00" w14:textId="77777777" w:rsidR="0038654E" w:rsidRPr="00ED45BF" w:rsidRDefault="0038654E" w:rsidP="00ED45BF">
      <w:pPr>
        <w:pStyle w:val="Paragraphedeliste"/>
        <w:ind w:left="-142"/>
        <w:rPr>
          <w:rFonts w:asciiTheme="minorHAnsi" w:hAnsiTheme="minorHAnsi"/>
          <w:sz w:val="24"/>
          <w:szCs w:val="24"/>
        </w:rPr>
      </w:pPr>
    </w:p>
    <w:p w14:paraId="75472430" w14:textId="35E17E0F" w:rsidR="00C763E0" w:rsidRDefault="000B60A2" w:rsidP="000B60A2">
      <w:pPr>
        <w:pStyle w:val="Paragraphedeliste"/>
        <w:rPr>
          <w:b/>
          <w:sz w:val="24"/>
          <w:szCs w:val="24"/>
          <w:u w:val="single"/>
        </w:rPr>
      </w:pPr>
      <w:r w:rsidRPr="00ED45BF">
        <w:rPr>
          <w:b/>
          <w:sz w:val="24"/>
          <w:szCs w:val="24"/>
        </w:rPr>
        <w:sym w:font="Wingdings" w:char="F0D8"/>
      </w:r>
      <w:r w:rsidR="0020600F" w:rsidRPr="00ED45BF">
        <w:rPr>
          <w:b/>
          <w:sz w:val="24"/>
          <w:szCs w:val="24"/>
        </w:rPr>
        <w:t xml:space="preserve"> </w:t>
      </w:r>
      <w:r w:rsidR="007D4BAC">
        <w:rPr>
          <w:b/>
          <w:sz w:val="24"/>
          <w:szCs w:val="24"/>
          <w:u w:val="single"/>
        </w:rPr>
        <w:t>Autorisation signature par secrétaires</w:t>
      </w:r>
    </w:p>
    <w:p w14:paraId="26ADE309" w14:textId="77777777" w:rsidR="007921C5" w:rsidRDefault="007921C5" w:rsidP="000B60A2">
      <w:pPr>
        <w:pStyle w:val="Paragraphedeliste"/>
        <w:rPr>
          <w:b/>
          <w:sz w:val="24"/>
          <w:szCs w:val="24"/>
          <w:u w:val="single"/>
        </w:rPr>
      </w:pPr>
    </w:p>
    <w:p w14:paraId="453F9BAE" w14:textId="77777777" w:rsidR="00C70D89" w:rsidRPr="00687C9C" w:rsidRDefault="00C70D89" w:rsidP="00C70D89">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Le conseil municipal, à l’unanimité des membres :</w:t>
      </w:r>
    </w:p>
    <w:p w14:paraId="34444890" w14:textId="77777777" w:rsidR="00C70D89" w:rsidRPr="00687C9C" w:rsidRDefault="00C70D89" w:rsidP="00C70D89">
      <w:pPr>
        <w:spacing w:after="0" w:line="240" w:lineRule="auto"/>
        <w:jc w:val="both"/>
        <w:rPr>
          <w:rFonts w:ascii="Times New Roman" w:hAnsi="Times New Roman" w:cs="Times New Roman"/>
          <w:sz w:val="24"/>
          <w:szCs w:val="24"/>
        </w:rPr>
      </w:pPr>
    </w:p>
    <w:p w14:paraId="3AA09ACC" w14:textId="77777777" w:rsidR="00C70D89" w:rsidRPr="00687C9C" w:rsidRDefault="00C70D89" w:rsidP="00C70D89">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 xml:space="preserve">- donne procuration à Mmes </w:t>
      </w:r>
      <w:proofErr w:type="spellStart"/>
      <w:r w:rsidRPr="00687C9C">
        <w:rPr>
          <w:rFonts w:ascii="Times New Roman" w:hAnsi="Times New Roman" w:cs="Times New Roman"/>
          <w:sz w:val="24"/>
          <w:szCs w:val="24"/>
        </w:rPr>
        <w:t>Perrone</w:t>
      </w:r>
      <w:proofErr w:type="spellEnd"/>
      <w:r w:rsidRPr="00687C9C">
        <w:rPr>
          <w:rFonts w:ascii="Times New Roman" w:hAnsi="Times New Roman" w:cs="Times New Roman"/>
          <w:sz w:val="24"/>
          <w:szCs w:val="24"/>
        </w:rPr>
        <w:t xml:space="preserve"> Elsa et Détouillon Jocelyne, secrétaires de mairie, pour retirer et recevoir les envois de la poste </w:t>
      </w:r>
    </w:p>
    <w:p w14:paraId="3E5F5FD2" w14:textId="77777777" w:rsidR="00C70D89" w:rsidRPr="00687C9C" w:rsidRDefault="00C70D89" w:rsidP="00C70D89">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 autorise le maire à signer le formulaire de procuration</w:t>
      </w:r>
    </w:p>
    <w:p w14:paraId="44CDB825" w14:textId="77777777" w:rsidR="002B6896" w:rsidRPr="00C70D89" w:rsidRDefault="002B6896" w:rsidP="00C70D89">
      <w:pPr>
        <w:pStyle w:val="Paragraphedeliste"/>
        <w:ind w:left="0"/>
        <w:rPr>
          <w:b/>
          <w:sz w:val="24"/>
          <w:szCs w:val="24"/>
          <w:u w:val="single"/>
          <w:lang w:val="fr-FR"/>
        </w:rPr>
      </w:pPr>
    </w:p>
    <w:p w14:paraId="626D83D3" w14:textId="2597C537" w:rsidR="00697D59" w:rsidRDefault="00325AE9" w:rsidP="007921C5">
      <w:pPr>
        <w:pStyle w:val="Paragraphedeliste"/>
        <w:rPr>
          <w:b/>
          <w:sz w:val="24"/>
          <w:szCs w:val="24"/>
          <w:u w:val="single"/>
        </w:rPr>
      </w:pPr>
      <w:r w:rsidRPr="00ED45BF">
        <w:rPr>
          <w:b/>
          <w:sz w:val="24"/>
          <w:szCs w:val="24"/>
        </w:rPr>
        <w:sym w:font="Wingdings" w:char="F0D8"/>
      </w:r>
      <w:r w:rsidR="007D4BAC">
        <w:rPr>
          <w:b/>
          <w:sz w:val="24"/>
          <w:szCs w:val="24"/>
          <w:u w:val="single"/>
        </w:rPr>
        <w:t>Avenant marché Colas</w:t>
      </w:r>
    </w:p>
    <w:p w14:paraId="4A75951D" w14:textId="77777777" w:rsidR="007921C5" w:rsidRPr="00C70D89" w:rsidRDefault="007921C5" w:rsidP="007921C5">
      <w:pPr>
        <w:pStyle w:val="Paragraphedeliste"/>
        <w:rPr>
          <w:rFonts w:asciiTheme="minorHAnsi" w:hAnsiTheme="minorHAnsi"/>
          <w:sz w:val="24"/>
          <w:szCs w:val="24"/>
        </w:rPr>
      </w:pPr>
    </w:p>
    <w:p w14:paraId="1BE16FA9" w14:textId="77777777" w:rsidR="00C70D89" w:rsidRPr="00687C9C" w:rsidRDefault="00C70D89" w:rsidP="00C70D89">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 xml:space="preserve">Suite à la signature du marché avec l’entreprise COLAS pour l’aménagement de la rue des Fossés, carrefour rue du </w:t>
      </w:r>
      <w:proofErr w:type="spellStart"/>
      <w:r w:rsidRPr="00687C9C">
        <w:rPr>
          <w:rFonts w:ascii="Times New Roman" w:hAnsi="Times New Roman" w:cs="Times New Roman"/>
          <w:sz w:val="24"/>
          <w:szCs w:val="24"/>
        </w:rPr>
        <w:t>Gey</w:t>
      </w:r>
      <w:proofErr w:type="spellEnd"/>
      <w:r w:rsidRPr="00687C9C">
        <w:rPr>
          <w:rFonts w:ascii="Times New Roman" w:hAnsi="Times New Roman" w:cs="Times New Roman"/>
          <w:sz w:val="24"/>
          <w:szCs w:val="24"/>
        </w:rPr>
        <w:t xml:space="preserve"> pour la solution béton au prix de 107 827.20 € HT, il est décidé de prendre la variante béton enrobé pour 103 115.20 € HT.</w:t>
      </w:r>
    </w:p>
    <w:p w14:paraId="32855B5F" w14:textId="77777777" w:rsidR="00C70D89" w:rsidRPr="00687C9C" w:rsidRDefault="00C70D89" w:rsidP="00C70D89">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De plus des travaux de réseaux d’eau pluviale complémentaires pour 8 590 € HT sont nécessaires.</w:t>
      </w:r>
    </w:p>
    <w:p w14:paraId="79C305C6" w14:textId="77777777" w:rsidR="00C70D89" w:rsidRPr="00687C9C" w:rsidRDefault="00C70D89" w:rsidP="00C70D89">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Il convient donc de passer un avenant au marché initial soit :</w:t>
      </w:r>
    </w:p>
    <w:p w14:paraId="49C17903" w14:textId="77777777" w:rsidR="00C70D89" w:rsidRPr="00687C9C" w:rsidRDefault="00C70D89" w:rsidP="00C70D89">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687C9C">
        <w:rPr>
          <w:rFonts w:ascii="Times New Roman" w:hAnsi="Times New Roman" w:cs="Times New Roman"/>
          <w:sz w:val="24"/>
          <w:szCs w:val="24"/>
        </w:rPr>
        <w:t>une</w:t>
      </w:r>
      <w:proofErr w:type="gramEnd"/>
      <w:r w:rsidRPr="00687C9C">
        <w:rPr>
          <w:rFonts w:ascii="Times New Roman" w:hAnsi="Times New Roman" w:cs="Times New Roman"/>
          <w:sz w:val="24"/>
          <w:szCs w:val="24"/>
        </w:rPr>
        <w:t xml:space="preserve"> </w:t>
      </w:r>
      <w:proofErr w:type="spellStart"/>
      <w:r w:rsidRPr="00687C9C">
        <w:rPr>
          <w:rFonts w:ascii="Times New Roman" w:hAnsi="Times New Roman" w:cs="Times New Roman"/>
          <w:sz w:val="24"/>
          <w:szCs w:val="24"/>
        </w:rPr>
        <w:t>plus value</w:t>
      </w:r>
      <w:proofErr w:type="spellEnd"/>
      <w:r w:rsidRPr="00687C9C">
        <w:rPr>
          <w:rFonts w:ascii="Times New Roman" w:hAnsi="Times New Roman" w:cs="Times New Roman"/>
          <w:sz w:val="24"/>
          <w:szCs w:val="24"/>
        </w:rPr>
        <w:t xml:space="preserve"> de 8 590 € HT pour les réseaux</w:t>
      </w:r>
    </w:p>
    <w:p w14:paraId="1E4C3A24" w14:textId="77777777" w:rsidR="00C70D89" w:rsidRPr="00687C9C" w:rsidRDefault="00C70D89" w:rsidP="00C70D89">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687C9C">
        <w:rPr>
          <w:rFonts w:ascii="Times New Roman" w:hAnsi="Times New Roman" w:cs="Times New Roman"/>
          <w:sz w:val="24"/>
          <w:szCs w:val="24"/>
        </w:rPr>
        <w:t>une</w:t>
      </w:r>
      <w:proofErr w:type="gramEnd"/>
      <w:r w:rsidRPr="00687C9C">
        <w:rPr>
          <w:rFonts w:ascii="Times New Roman" w:hAnsi="Times New Roman" w:cs="Times New Roman"/>
          <w:sz w:val="24"/>
          <w:szCs w:val="24"/>
        </w:rPr>
        <w:t xml:space="preserve"> </w:t>
      </w:r>
      <w:proofErr w:type="spellStart"/>
      <w:r w:rsidRPr="00687C9C">
        <w:rPr>
          <w:rFonts w:ascii="Times New Roman" w:hAnsi="Times New Roman" w:cs="Times New Roman"/>
          <w:sz w:val="24"/>
          <w:szCs w:val="24"/>
        </w:rPr>
        <w:t>moins value</w:t>
      </w:r>
      <w:proofErr w:type="spellEnd"/>
      <w:r w:rsidRPr="00687C9C">
        <w:rPr>
          <w:rFonts w:ascii="Times New Roman" w:hAnsi="Times New Roman" w:cs="Times New Roman"/>
          <w:sz w:val="24"/>
          <w:szCs w:val="24"/>
        </w:rPr>
        <w:t xml:space="preserve"> de 4 712 € HT pour le passage en béton enrobé</w:t>
      </w:r>
    </w:p>
    <w:p w14:paraId="6D5F2695" w14:textId="77777777" w:rsidR="00C70D89" w:rsidRPr="00687C9C" w:rsidRDefault="00C70D89" w:rsidP="00C70D89">
      <w:pPr>
        <w:spacing w:after="0" w:line="240" w:lineRule="auto"/>
        <w:jc w:val="both"/>
        <w:rPr>
          <w:rFonts w:ascii="Times New Roman" w:hAnsi="Times New Roman" w:cs="Times New Roman"/>
          <w:sz w:val="24"/>
          <w:szCs w:val="24"/>
        </w:rPr>
      </w:pPr>
    </w:p>
    <w:p w14:paraId="7658021C" w14:textId="77777777" w:rsidR="00C70D89" w:rsidRPr="00687C9C" w:rsidRDefault="00C70D89" w:rsidP="00C70D89">
      <w:pPr>
        <w:spacing w:after="0" w:line="240" w:lineRule="auto"/>
        <w:jc w:val="both"/>
        <w:rPr>
          <w:rFonts w:ascii="Times New Roman" w:hAnsi="Times New Roman" w:cs="Times New Roman"/>
          <w:sz w:val="24"/>
          <w:szCs w:val="24"/>
        </w:rPr>
      </w:pPr>
      <w:r w:rsidRPr="00687C9C">
        <w:rPr>
          <w:rFonts w:ascii="Times New Roman" w:hAnsi="Times New Roman" w:cs="Times New Roman"/>
          <w:sz w:val="24"/>
          <w:szCs w:val="24"/>
        </w:rPr>
        <w:t>Le conseil municipal, à l’unanimité des membres :</w:t>
      </w:r>
    </w:p>
    <w:p w14:paraId="2955E03D" w14:textId="77777777" w:rsidR="00C70D89" w:rsidRPr="00687C9C" w:rsidRDefault="00C70D89" w:rsidP="00C70D89">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87C9C">
        <w:rPr>
          <w:rFonts w:ascii="Times New Roman" w:hAnsi="Times New Roman" w:cs="Times New Roman"/>
          <w:sz w:val="24"/>
          <w:szCs w:val="24"/>
        </w:rPr>
        <w:t xml:space="preserve"> Accepte ces modifications au marché</w:t>
      </w:r>
    </w:p>
    <w:p w14:paraId="046AB1F6" w14:textId="386F8752" w:rsidR="00325AE9" w:rsidRPr="00687C9C" w:rsidRDefault="00C70D89" w:rsidP="00C70D89">
      <w:pPr>
        <w:pStyle w:val="Paragraphedeliste"/>
        <w:rPr>
          <w:sz w:val="24"/>
          <w:szCs w:val="24"/>
        </w:rPr>
      </w:pPr>
      <w:r w:rsidRPr="00687C9C">
        <w:rPr>
          <w:sz w:val="24"/>
          <w:szCs w:val="24"/>
        </w:rPr>
        <w:t>Autorise le maire à signer cet avenant</w:t>
      </w:r>
    </w:p>
    <w:p w14:paraId="29A7379F" w14:textId="77777777" w:rsidR="00C70D89" w:rsidRPr="00687C9C" w:rsidRDefault="00C70D89" w:rsidP="00C70D89">
      <w:pPr>
        <w:pStyle w:val="Paragraphedeliste"/>
        <w:rPr>
          <w:b/>
          <w:sz w:val="24"/>
          <w:szCs w:val="24"/>
          <w:u w:val="single"/>
          <w:lang w:val="fr-FR"/>
        </w:rPr>
      </w:pPr>
    </w:p>
    <w:p w14:paraId="3974CB84" w14:textId="502D4922" w:rsidR="00C8564F" w:rsidRDefault="00C8564F" w:rsidP="00C8564F">
      <w:pPr>
        <w:pStyle w:val="Paragraphedeliste"/>
        <w:rPr>
          <w:b/>
          <w:sz w:val="24"/>
          <w:szCs w:val="24"/>
          <w:u w:val="single"/>
        </w:rPr>
      </w:pPr>
      <w:r w:rsidRPr="00ED45BF">
        <w:rPr>
          <w:b/>
          <w:sz w:val="24"/>
          <w:szCs w:val="24"/>
        </w:rPr>
        <w:sym w:font="Wingdings" w:char="F0D8"/>
      </w:r>
      <w:r w:rsidR="007D4BAC">
        <w:rPr>
          <w:b/>
          <w:sz w:val="24"/>
          <w:szCs w:val="24"/>
          <w:u w:val="single"/>
        </w:rPr>
        <w:t>Plan de financement ancienne bib, CMS</w:t>
      </w:r>
    </w:p>
    <w:p w14:paraId="1FDFD1BF" w14:textId="687E4302" w:rsidR="003B6454" w:rsidRDefault="003B6454" w:rsidP="00102E7F">
      <w:pPr>
        <w:pStyle w:val="Paragraphedeliste"/>
        <w:ind w:left="0"/>
        <w:jc w:val="both"/>
        <w:rPr>
          <w:rFonts w:asciiTheme="minorHAnsi" w:hAnsiTheme="minorHAnsi"/>
          <w:sz w:val="24"/>
          <w:szCs w:val="24"/>
          <w:lang w:val="fr-FR"/>
        </w:rPr>
      </w:pPr>
    </w:p>
    <w:tbl>
      <w:tblPr>
        <w:tblW w:w="9639" w:type="dxa"/>
        <w:tblInd w:w="284" w:type="dxa"/>
        <w:tblLayout w:type="fixed"/>
        <w:tblCellMar>
          <w:left w:w="70" w:type="dxa"/>
          <w:right w:w="70" w:type="dxa"/>
        </w:tblCellMar>
        <w:tblLook w:val="0000" w:firstRow="0" w:lastRow="0" w:firstColumn="0" w:lastColumn="0" w:noHBand="0" w:noVBand="0"/>
      </w:tblPr>
      <w:tblGrid>
        <w:gridCol w:w="1984"/>
        <w:gridCol w:w="1560"/>
        <w:gridCol w:w="647"/>
        <w:gridCol w:w="2329"/>
        <w:gridCol w:w="1843"/>
        <w:gridCol w:w="142"/>
        <w:gridCol w:w="992"/>
        <w:gridCol w:w="142"/>
      </w:tblGrid>
      <w:tr w:rsidR="00102E7F" w14:paraId="575002CB" w14:textId="77777777" w:rsidTr="00102E7F">
        <w:trPr>
          <w:trHeight w:val="290"/>
        </w:trPr>
        <w:tc>
          <w:tcPr>
            <w:tcW w:w="6520" w:type="dxa"/>
            <w:gridSpan w:val="4"/>
            <w:tcBorders>
              <w:top w:val="nil"/>
              <w:left w:val="nil"/>
              <w:bottom w:val="single" w:sz="6" w:space="0" w:color="auto"/>
              <w:right w:val="nil"/>
            </w:tcBorders>
            <w:shd w:val="solid" w:color="FFFFFF" w:fill="auto"/>
          </w:tcPr>
          <w:p w14:paraId="248A5F1E" w14:textId="77777777" w:rsidR="00102E7F" w:rsidRDefault="00102E7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PLAN DE FINANCEMENT réhabilitation ancienne bibliothèque</w:t>
            </w:r>
          </w:p>
          <w:p w14:paraId="26C413D6" w14:textId="1995D7F4" w:rsidR="00687C9C" w:rsidRDefault="00687C9C">
            <w:pPr>
              <w:autoSpaceDE w:val="0"/>
              <w:autoSpaceDN w:val="0"/>
              <w:adjustRightInd w:val="0"/>
              <w:spacing w:after="0" w:line="240" w:lineRule="auto"/>
              <w:jc w:val="center"/>
              <w:rPr>
                <w:rFonts w:ascii="Calibri" w:hAnsi="Calibri" w:cs="Calibri"/>
                <w:b/>
                <w:bCs/>
                <w:color w:val="000000"/>
              </w:rPr>
            </w:pPr>
          </w:p>
        </w:tc>
        <w:tc>
          <w:tcPr>
            <w:tcW w:w="1985" w:type="dxa"/>
            <w:gridSpan w:val="2"/>
            <w:tcBorders>
              <w:top w:val="nil"/>
              <w:left w:val="nil"/>
              <w:bottom w:val="single" w:sz="6" w:space="0" w:color="auto"/>
              <w:right w:val="nil"/>
            </w:tcBorders>
            <w:shd w:val="solid" w:color="FFFFFF" w:fill="auto"/>
          </w:tcPr>
          <w:p w14:paraId="192F39D8"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1134" w:type="dxa"/>
            <w:gridSpan w:val="2"/>
            <w:tcBorders>
              <w:top w:val="nil"/>
              <w:left w:val="nil"/>
              <w:bottom w:val="single" w:sz="6" w:space="0" w:color="auto"/>
              <w:right w:val="nil"/>
            </w:tcBorders>
            <w:shd w:val="solid" w:color="FFFFFF" w:fill="auto"/>
          </w:tcPr>
          <w:p w14:paraId="43CAD4BC" w14:textId="77777777" w:rsidR="00102E7F" w:rsidRDefault="00102E7F">
            <w:pPr>
              <w:autoSpaceDE w:val="0"/>
              <w:autoSpaceDN w:val="0"/>
              <w:adjustRightInd w:val="0"/>
              <w:spacing w:after="0" w:line="240" w:lineRule="auto"/>
              <w:jc w:val="center"/>
              <w:rPr>
                <w:rFonts w:ascii="Calibri" w:hAnsi="Calibri" w:cs="Calibri"/>
                <w:b/>
                <w:bCs/>
                <w:color w:val="000000"/>
              </w:rPr>
            </w:pPr>
          </w:p>
        </w:tc>
      </w:tr>
      <w:tr w:rsidR="00A90F8B" w14:paraId="48905ED3" w14:textId="77777777" w:rsidTr="00727A95">
        <w:trPr>
          <w:trHeight w:val="290"/>
        </w:trPr>
        <w:tc>
          <w:tcPr>
            <w:tcW w:w="4191" w:type="dxa"/>
            <w:gridSpan w:val="3"/>
            <w:tcBorders>
              <w:top w:val="single" w:sz="6" w:space="0" w:color="auto"/>
              <w:left w:val="single" w:sz="6" w:space="0" w:color="auto"/>
              <w:bottom w:val="nil"/>
              <w:right w:val="single" w:sz="6" w:space="0" w:color="auto"/>
            </w:tcBorders>
            <w:shd w:val="solid" w:color="FFCC99" w:fill="auto"/>
          </w:tcPr>
          <w:p w14:paraId="0350D013" w14:textId="05C53AD7" w:rsidR="00A90F8B" w:rsidRDefault="00A90F8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Dépenses totales (€ HT)</w:t>
            </w:r>
          </w:p>
        </w:tc>
        <w:tc>
          <w:tcPr>
            <w:tcW w:w="2329" w:type="dxa"/>
            <w:tcBorders>
              <w:top w:val="single" w:sz="6" w:space="0" w:color="auto"/>
              <w:left w:val="single" w:sz="6" w:space="0" w:color="auto"/>
              <w:bottom w:val="nil"/>
              <w:right w:val="single" w:sz="6" w:space="0" w:color="auto"/>
            </w:tcBorders>
            <w:shd w:val="solid" w:color="FFCC99" w:fill="auto"/>
          </w:tcPr>
          <w:p w14:paraId="4E4B1269" w14:textId="77777777" w:rsidR="00A90F8B" w:rsidRDefault="00A90F8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Les partenaires</w:t>
            </w:r>
          </w:p>
        </w:tc>
        <w:tc>
          <w:tcPr>
            <w:tcW w:w="1985" w:type="dxa"/>
            <w:gridSpan w:val="2"/>
            <w:tcBorders>
              <w:top w:val="single" w:sz="6" w:space="0" w:color="auto"/>
              <w:left w:val="single" w:sz="6" w:space="0" w:color="auto"/>
              <w:bottom w:val="nil"/>
              <w:right w:val="nil"/>
            </w:tcBorders>
            <w:shd w:val="solid" w:color="FFCC99" w:fill="auto"/>
          </w:tcPr>
          <w:p w14:paraId="310E381D" w14:textId="77777777" w:rsidR="00A90F8B" w:rsidRDefault="00A90F8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Subventions</w:t>
            </w:r>
          </w:p>
        </w:tc>
        <w:tc>
          <w:tcPr>
            <w:tcW w:w="1134" w:type="dxa"/>
            <w:gridSpan w:val="2"/>
            <w:tcBorders>
              <w:top w:val="single" w:sz="6" w:space="0" w:color="auto"/>
              <w:left w:val="nil"/>
              <w:bottom w:val="nil"/>
              <w:right w:val="single" w:sz="6" w:space="0" w:color="auto"/>
            </w:tcBorders>
            <w:shd w:val="solid" w:color="FFCC99" w:fill="auto"/>
          </w:tcPr>
          <w:p w14:paraId="098B8595" w14:textId="77777777" w:rsidR="00A90F8B" w:rsidRDefault="00A90F8B">
            <w:pPr>
              <w:autoSpaceDE w:val="0"/>
              <w:autoSpaceDN w:val="0"/>
              <w:adjustRightInd w:val="0"/>
              <w:spacing w:after="0" w:line="240" w:lineRule="auto"/>
              <w:jc w:val="center"/>
              <w:rPr>
                <w:rFonts w:ascii="Calibri" w:hAnsi="Calibri" w:cs="Calibri"/>
                <w:b/>
                <w:bCs/>
                <w:color w:val="000000"/>
              </w:rPr>
            </w:pPr>
          </w:p>
        </w:tc>
      </w:tr>
      <w:tr w:rsidR="00102E7F" w14:paraId="7E2AEC33" w14:textId="77777777" w:rsidTr="00102E7F">
        <w:trPr>
          <w:trHeight w:val="290"/>
        </w:trPr>
        <w:tc>
          <w:tcPr>
            <w:tcW w:w="1984" w:type="dxa"/>
            <w:tcBorders>
              <w:top w:val="nil"/>
              <w:left w:val="single" w:sz="6" w:space="0" w:color="auto"/>
              <w:bottom w:val="single" w:sz="6" w:space="0" w:color="auto"/>
              <w:right w:val="nil"/>
            </w:tcBorders>
            <w:shd w:val="solid" w:color="FFCC99" w:fill="auto"/>
          </w:tcPr>
          <w:p w14:paraId="6592993F"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2207" w:type="dxa"/>
            <w:gridSpan w:val="2"/>
            <w:tcBorders>
              <w:top w:val="nil"/>
              <w:left w:val="nil"/>
              <w:bottom w:val="single" w:sz="6" w:space="0" w:color="auto"/>
              <w:right w:val="single" w:sz="6" w:space="0" w:color="auto"/>
            </w:tcBorders>
            <w:shd w:val="solid" w:color="FFCC99" w:fill="auto"/>
          </w:tcPr>
          <w:p w14:paraId="440DE280"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2329" w:type="dxa"/>
            <w:tcBorders>
              <w:top w:val="nil"/>
              <w:left w:val="single" w:sz="6" w:space="0" w:color="auto"/>
              <w:bottom w:val="single" w:sz="6" w:space="0" w:color="auto"/>
              <w:right w:val="single" w:sz="6" w:space="0" w:color="auto"/>
            </w:tcBorders>
            <w:shd w:val="solid" w:color="FFCC99" w:fill="auto"/>
          </w:tcPr>
          <w:p w14:paraId="63B70F75"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1985" w:type="dxa"/>
            <w:gridSpan w:val="2"/>
            <w:tcBorders>
              <w:top w:val="nil"/>
              <w:left w:val="single" w:sz="6" w:space="0" w:color="auto"/>
              <w:bottom w:val="single" w:sz="6" w:space="0" w:color="auto"/>
              <w:right w:val="nil"/>
            </w:tcBorders>
            <w:shd w:val="solid" w:color="FFCC99" w:fill="auto"/>
          </w:tcPr>
          <w:p w14:paraId="00D8D5DF"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1134" w:type="dxa"/>
            <w:gridSpan w:val="2"/>
            <w:tcBorders>
              <w:top w:val="nil"/>
              <w:left w:val="nil"/>
              <w:bottom w:val="single" w:sz="6" w:space="0" w:color="auto"/>
              <w:right w:val="single" w:sz="6" w:space="0" w:color="auto"/>
            </w:tcBorders>
            <w:shd w:val="solid" w:color="FFCC99" w:fill="auto"/>
          </w:tcPr>
          <w:p w14:paraId="199181BD" w14:textId="77777777" w:rsidR="00102E7F" w:rsidRDefault="00102E7F">
            <w:pPr>
              <w:autoSpaceDE w:val="0"/>
              <w:autoSpaceDN w:val="0"/>
              <w:adjustRightInd w:val="0"/>
              <w:spacing w:after="0" w:line="240" w:lineRule="auto"/>
              <w:jc w:val="center"/>
              <w:rPr>
                <w:rFonts w:ascii="Calibri" w:hAnsi="Calibri" w:cs="Calibri"/>
                <w:b/>
                <w:bCs/>
                <w:color w:val="000000"/>
              </w:rPr>
            </w:pPr>
          </w:p>
        </w:tc>
      </w:tr>
      <w:tr w:rsidR="00102E7F" w14:paraId="5BCFDA8B" w14:textId="77777777" w:rsidTr="00102E7F">
        <w:trPr>
          <w:trHeight w:val="305"/>
        </w:trPr>
        <w:tc>
          <w:tcPr>
            <w:tcW w:w="1984" w:type="dxa"/>
            <w:tcBorders>
              <w:top w:val="single" w:sz="6" w:space="0" w:color="auto"/>
              <w:left w:val="single" w:sz="4" w:space="0" w:color="auto"/>
              <w:bottom w:val="nil"/>
              <w:right w:val="single" w:sz="6" w:space="0" w:color="auto"/>
            </w:tcBorders>
          </w:tcPr>
          <w:p w14:paraId="4FB4633D" w14:textId="77777777" w:rsidR="00102E7F" w:rsidRDefault="00102E7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maîtrise</w:t>
            </w:r>
            <w:proofErr w:type="gramEnd"/>
            <w:r>
              <w:rPr>
                <w:rFonts w:ascii="Calibri" w:hAnsi="Calibri" w:cs="Calibri"/>
                <w:color w:val="000000"/>
              </w:rPr>
              <w:t xml:space="preserve"> d'œuvre  </w:t>
            </w:r>
          </w:p>
        </w:tc>
        <w:tc>
          <w:tcPr>
            <w:tcW w:w="2207" w:type="dxa"/>
            <w:gridSpan w:val="2"/>
            <w:tcBorders>
              <w:top w:val="single" w:sz="6" w:space="0" w:color="auto"/>
              <w:left w:val="single" w:sz="6" w:space="0" w:color="auto"/>
              <w:bottom w:val="nil"/>
              <w:right w:val="single" w:sz="6" w:space="0" w:color="auto"/>
            </w:tcBorders>
          </w:tcPr>
          <w:p w14:paraId="56500362" w14:textId="77777777" w:rsidR="00102E7F" w:rsidRDefault="00102E7F">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23 480.40 €</w:t>
            </w:r>
          </w:p>
        </w:tc>
        <w:tc>
          <w:tcPr>
            <w:tcW w:w="2329" w:type="dxa"/>
            <w:tcBorders>
              <w:top w:val="single" w:sz="6" w:space="0" w:color="auto"/>
              <w:left w:val="single" w:sz="6" w:space="0" w:color="auto"/>
              <w:bottom w:val="single" w:sz="6" w:space="0" w:color="auto"/>
              <w:right w:val="single" w:sz="6" w:space="0" w:color="auto"/>
            </w:tcBorders>
          </w:tcPr>
          <w:p w14:paraId="569EB9D7" w14:textId="77777777" w:rsidR="00102E7F" w:rsidRDefault="00102E7F">
            <w:pPr>
              <w:autoSpaceDE w:val="0"/>
              <w:autoSpaceDN w:val="0"/>
              <w:adjustRightInd w:val="0"/>
              <w:spacing w:after="0" w:line="240" w:lineRule="auto"/>
              <w:rPr>
                <w:rFonts w:ascii="Calibri" w:hAnsi="Calibri" w:cs="Calibri"/>
                <w:color w:val="000000"/>
              </w:rPr>
            </w:pPr>
            <w:r>
              <w:rPr>
                <w:rFonts w:ascii="Calibri" w:hAnsi="Calibri" w:cs="Calibri"/>
                <w:color w:val="000000"/>
              </w:rPr>
              <w:t>Etat DSIL</w:t>
            </w:r>
          </w:p>
        </w:tc>
        <w:tc>
          <w:tcPr>
            <w:tcW w:w="1985" w:type="dxa"/>
            <w:gridSpan w:val="2"/>
            <w:tcBorders>
              <w:top w:val="single" w:sz="6" w:space="0" w:color="auto"/>
              <w:left w:val="single" w:sz="6" w:space="0" w:color="auto"/>
              <w:bottom w:val="single" w:sz="6" w:space="0" w:color="auto"/>
              <w:right w:val="single" w:sz="6" w:space="0" w:color="auto"/>
            </w:tcBorders>
          </w:tcPr>
          <w:p w14:paraId="224C54E2"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69 000.00 € </w:t>
            </w:r>
          </w:p>
        </w:tc>
        <w:tc>
          <w:tcPr>
            <w:tcW w:w="1134" w:type="dxa"/>
            <w:gridSpan w:val="2"/>
            <w:tcBorders>
              <w:top w:val="single" w:sz="6" w:space="0" w:color="auto"/>
              <w:left w:val="single" w:sz="6" w:space="0" w:color="auto"/>
              <w:bottom w:val="single" w:sz="6" w:space="0" w:color="auto"/>
              <w:right w:val="single" w:sz="6" w:space="0" w:color="auto"/>
            </w:tcBorders>
          </w:tcPr>
          <w:p w14:paraId="65612B88"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31.49%</w:t>
            </w:r>
          </w:p>
        </w:tc>
      </w:tr>
      <w:tr w:rsidR="00102E7F" w14:paraId="07808905" w14:textId="77777777" w:rsidTr="00102E7F">
        <w:trPr>
          <w:trHeight w:val="305"/>
        </w:trPr>
        <w:tc>
          <w:tcPr>
            <w:tcW w:w="1984" w:type="dxa"/>
            <w:tcBorders>
              <w:top w:val="nil"/>
              <w:left w:val="single" w:sz="4" w:space="0" w:color="auto"/>
              <w:bottom w:val="nil"/>
              <w:right w:val="nil"/>
            </w:tcBorders>
          </w:tcPr>
          <w:p w14:paraId="4FFFF40A" w14:textId="77777777" w:rsidR="00102E7F" w:rsidRDefault="00102E7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travaux</w:t>
            </w:r>
            <w:proofErr w:type="gramEnd"/>
          </w:p>
        </w:tc>
        <w:tc>
          <w:tcPr>
            <w:tcW w:w="2207" w:type="dxa"/>
            <w:gridSpan w:val="2"/>
            <w:tcBorders>
              <w:top w:val="nil"/>
              <w:left w:val="single" w:sz="6" w:space="0" w:color="auto"/>
              <w:bottom w:val="nil"/>
              <w:right w:val="single" w:sz="6" w:space="0" w:color="auto"/>
            </w:tcBorders>
          </w:tcPr>
          <w:p w14:paraId="294212E7" w14:textId="77777777" w:rsidR="00102E7F" w:rsidRDefault="00102E7F">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195 670.00 €</w:t>
            </w:r>
          </w:p>
        </w:tc>
        <w:tc>
          <w:tcPr>
            <w:tcW w:w="2329" w:type="dxa"/>
            <w:tcBorders>
              <w:top w:val="nil"/>
              <w:left w:val="nil"/>
              <w:bottom w:val="nil"/>
              <w:right w:val="nil"/>
            </w:tcBorders>
          </w:tcPr>
          <w:p w14:paraId="66DBF7A4" w14:textId="77777777" w:rsidR="00102E7F" w:rsidRDefault="00102E7F">
            <w:pPr>
              <w:autoSpaceDE w:val="0"/>
              <w:autoSpaceDN w:val="0"/>
              <w:adjustRightInd w:val="0"/>
              <w:spacing w:after="0" w:line="240" w:lineRule="auto"/>
              <w:jc w:val="right"/>
              <w:rPr>
                <w:rFonts w:ascii="Calibri" w:hAnsi="Calibri" w:cs="Calibri"/>
                <w:color w:val="000000"/>
              </w:rPr>
            </w:pPr>
          </w:p>
        </w:tc>
        <w:tc>
          <w:tcPr>
            <w:tcW w:w="1985" w:type="dxa"/>
            <w:gridSpan w:val="2"/>
            <w:tcBorders>
              <w:top w:val="single" w:sz="6" w:space="0" w:color="auto"/>
              <w:left w:val="single" w:sz="6" w:space="0" w:color="auto"/>
              <w:bottom w:val="single" w:sz="6" w:space="0" w:color="auto"/>
              <w:right w:val="single" w:sz="6" w:space="0" w:color="auto"/>
            </w:tcBorders>
          </w:tcPr>
          <w:p w14:paraId="1FB8329C" w14:textId="77777777" w:rsidR="00102E7F" w:rsidRDefault="00102E7F">
            <w:pPr>
              <w:autoSpaceDE w:val="0"/>
              <w:autoSpaceDN w:val="0"/>
              <w:adjustRightInd w:val="0"/>
              <w:spacing w:after="0" w:line="240" w:lineRule="auto"/>
              <w:jc w:val="right"/>
              <w:rPr>
                <w:rFonts w:ascii="Calibri" w:hAnsi="Calibri" w:cs="Calibri"/>
                <w:color w:val="000000"/>
              </w:rPr>
            </w:pPr>
          </w:p>
        </w:tc>
        <w:tc>
          <w:tcPr>
            <w:tcW w:w="1134" w:type="dxa"/>
            <w:gridSpan w:val="2"/>
            <w:tcBorders>
              <w:top w:val="nil"/>
              <w:left w:val="nil"/>
              <w:bottom w:val="nil"/>
              <w:right w:val="nil"/>
            </w:tcBorders>
          </w:tcPr>
          <w:p w14:paraId="787A50F4" w14:textId="22E0D961" w:rsidR="00102E7F" w:rsidRDefault="00102E7F">
            <w:pPr>
              <w:autoSpaceDE w:val="0"/>
              <w:autoSpaceDN w:val="0"/>
              <w:adjustRightInd w:val="0"/>
              <w:spacing w:after="0" w:line="240" w:lineRule="auto"/>
              <w:jc w:val="right"/>
              <w:rPr>
                <w:rFonts w:ascii="Calibri" w:hAnsi="Calibri" w:cs="Calibri"/>
                <w:color w:val="000000"/>
              </w:rPr>
            </w:pPr>
          </w:p>
        </w:tc>
      </w:tr>
      <w:tr w:rsidR="00102E7F" w14:paraId="6D304485" w14:textId="77777777" w:rsidTr="00102E7F">
        <w:trPr>
          <w:trHeight w:val="290"/>
        </w:trPr>
        <w:tc>
          <w:tcPr>
            <w:tcW w:w="1984" w:type="dxa"/>
            <w:tcBorders>
              <w:top w:val="nil"/>
              <w:left w:val="single" w:sz="4" w:space="0" w:color="auto"/>
              <w:bottom w:val="nil"/>
              <w:right w:val="single" w:sz="6" w:space="0" w:color="auto"/>
            </w:tcBorders>
          </w:tcPr>
          <w:p w14:paraId="69153957" w14:textId="77777777" w:rsidR="00102E7F" w:rsidRDefault="00102E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w:t>
            </w:r>
          </w:p>
        </w:tc>
        <w:tc>
          <w:tcPr>
            <w:tcW w:w="2207" w:type="dxa"/>
            <w:gridSpan w:val="2"/>
            <w:tcBorders>
              <w:top w:val="nil"/>
              <w:left w:val="single" w:sz="6" w:space="0" w:color="auto"/>
              <w:bottom w:val="nil"/>
              <w:right w:val="single" w:sz="6" w:space="0" w:color="auto"/>
            </w:tcBorders>
          </w:tcPr>
          <w:p w14:paraId="6E45A51B"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2329" w:type="dxa"/>
            <w:tcBorders>
              <w:top w:val="single" w:sz="6" w:space="0" w:color="auto"/>
              <w:left w:val="single" w:sz="6" w:space="0" w:color="auto"/>
              <w:bottom w:val="single" w:sz="6" w:space="0" w:color="auto"/>
              <w:right w:val="single" w:sz="6" w:space="0" w:color="auto"/>
            </w:tcBorders>
          </w:tcPr>
          <w:p w14:paraId="00DBE93C" w14:textId="77777777" w:rsidR="00102E7F" w:rsidRDefault="00102E7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Syded</w:t>
            </w:r>
            <w:proofErr w:type="spellEnd"/>
          </w:p>
        </w:tc>
        <w:tc>
          <w:tcPr>
            <w:tcW w:w="1985" w:type="dxa"/>
            <w:gridSpan w:val="2"/>
            <w:tcBorders>
              <w:top w:val="single" w:sz="6" w:space="0" w:color="auto"/>
              <w:left w:val="single" w:sz="6" w:space="0" w:color="auto"/>
              <w:bottom w:val="single" w:sz="6" w:space="0" w:color="auto"/>
              <w:right w:val="single" w:sz="6" w:space="0" w:color="auto"/>
            </w:tcBorders>
          </w:tcPr>
          <w:p w14:paraId="0F8F4FFB"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30 000.00 € </w:t>
            </w:r>
          </w:p>
        </w:tc>
        <w:tc>
          <w:tcPr>
            <w:tcW w:w="1134" w:type="dxa"/>
            <w:gridSpan w:val="2"/>
            <w:tcBorders>
              <w:top w:val="single" w:sz="6" w:space="0" w:color="auto"/>
              <w:left w:val="single" w:sz="6" w:space="0" w:color="auto"/>
              <w:bottom w:val="single" w:sz="6" w:space="0" w:color="auto"/>
              <w:right w:val="single" w:sz="6" w:space="0" w:color="auto"/>
            </w:tcBorders>
          </w:tcPr>
          <w:p w14:paraId="07FC17F8"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13.69%</w:t>
            </w:r>
          </w:p>
        </w:tc>
      </w:tr>
      <w:tr w:rsidR="00102E7F" w14:paraId="63AA0CEA" w14:textId="77777777" w:rsidTr="00102E7F">
        <w:trPr>
          <w:trHeight w:val="290"/>
        </w:trPr>
        <w:tc>
          <w:tcPr>
            <w:tcW w:w="1984" w:type="dxa"/>
            <w:tcBorders>
              <w:top w:val="nil"/>
              <w:left w:val="single" w:sz="4" w:space="0" w:color="auto"/>
              <w:bottom w:val="nil"/>
              <w:right w:val="single" w:sz="6" w:space="0" w:color="auto"/>
            </w:tcBorders>
          </w:tcPr>
          <w:p w14:paraId="6FC18615"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2207" w:type="dxa"/>
            <w:gridSpan w:val="2"/>
            <w:tcBorders>
              <w:top w:val="nil"/>
              <w:left w:val="single" w:sz="6" w:space="0" w:color="auto"/>
              <w:bottom w:val="nil"/>
              <w:right w:val="single" w:sz="6" w:space="0" w:color="auto"/>
            </w:tcBorders>
          </w:tcPr>
          <w:p w14:paraId="6E41BB1A"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2329" w:type="dxa"/>
            <w:tcBorders>
              <w:top w:val="nil"/>
              <w:left w:val="nil"/>
              <w:bottom w:val="nil"/>
              <w:right w:val="nil"/>
            </w:tcBorders>
          </w:tcPr>
          <w:p w14:paraId="6AB3CECD" w14:textId="77777777" w:rsidR="00102E7F" w:rsidRDefault="00102E7F">
            <w:pPr>
              <w:autoSpaceDE w:val="0"/>
              <w:autoSpaceDN w:val="0"/>
              <w:adjustRightInd w:val="0"/>
              <w:spacing w:after="0" w:line="240" w:lineRule="auto"/>
              <w:rPr>
                <w:rFonts w:ascii="Calibri" w:hAnsi="Calibri" w:cs="Calibri"/>
                <w:color w:val="000000"/>
              </w:rPr>
            </w:pPr>
            <w:r>
              <w:rPr>
                <w:rFonts w:ascii="Calibri" w:hAnsi="Calibri" w:cs="Calibri"/>
                <w:color w:val="000000"/>
              </w:rPr>
              <w:t>Région</w:t>
            </w:r>
          </w:p>
        </w:tc>
        <w:tc>
          <w:tcPr>
            <w:tcW w:w="1985" w:type="dxa"/>
            <w:gridSpan w:val="2"/>
            <w:tcBorders>
              <w:top w:val="nil"/>
              <w:left w:val="single" w:sz="6" w:space="0" w:color="auto"/>
              <w:bottom w:val="single" w:sz="6" w:space="0" w:color="auto"/>
              <w:right w:val="single" w:sz="6" w:space="0" w:color="auto"/>
            </w:tcBorders>
          </w:tcPr>
          <w:p w14:paraId="0F118024"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76 000.00 € </w:t>
            </w:r>
          </w:p>
        </w:tc>
        <w:tc>
          <w:tcPr>
            <w:tcW w:w="1134" w:type="dxa"/>
            <w:gridSpan w:val="2"/>
            <w:tcBorders>
              <w:top w:val="nil"/>
              <w:left w:val="single" w:sz="6" w:space="0" w:color="auto"/>
              <w:bottom w:val="single" w:sz="6" w:space="0" w:color="auto"/>
              <w:right w:val="single" w:sz="6" w:space="0" w:color="auto"/>
            </w:tcBorders>
          </w:tcPr>
          <w:p w14:paraId="2D6DAD9C"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34.68%</w:t>
            </w:r>
          </w:p>
        </w:tc>
      </w:tr>
      <w:tr w:rsidR="00102E7F" w14:paraId="4F365272" w14:textId="77777777" w:rsidTr="00102E7F">
        <w:trPr>
          <w:trHeight w:val="290"/>
        </w:trPr>
        <w:tc>
          <w:tcPr>
            <w:tcW w:w="1984" w:type="dxa"/>
            <w:tcBorders>
              <w:top w:val="nil"/>
              <w:left w:val="single" w:sz="4" w:space="0" w:color="auto"/>
              <w:bottom w:val="nil"/>
              <w:right w:val="single" w:sz="6" w:space="0" w:color="auto"/>
            </w:tcBorders>
          </w:tcPr>
          <w:p w14:paraId="0DBE65A5"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2207" w:type="dxa"/>
            <w:gridSpan w:val="2"/>
            <w:tcBorders>
              <w:top w:val="nil"/>
              <w:left w:val="single" w:sz="6" w:space="0" w:color="auto"/>
              <w:bottom w:val="nil"/>
              <w:right w:val="single" w:sz="6" w:space="0" w:color="auto"/>
            </w:tcBorders>
          </w:tcPr>
          <w:p w14:paraId="5C4E2F59"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2329" w:type="dxa"/>
            <w:tcBorders>
              <w:top w:val="nil"/>
              <w:left w:val="nil"/>
              <w:bottom w:val="nil"/>
              <w:right w:val="nil"/>
            </w:tcBorders>
          </w:tcPr>
          <w:p w14:paraId="3E7B6351" w14:textId="77777777" w:rsidR="00102E7F" w:rsidRDefault="00102E7F">
            <w:pPr>
              <w:autoSpaceDE w:val="0"/>
              <w:autoSpaceDN w:val="0"/>
              <w:adjustRightInd w:val="0"/>
              <w:spacing w:after="0" w:line="240" w:lineRule="auto"/>
              <w:jc w:val="right"/>
              <w:rPr>
                <w:rFonts w:ascii="Calibri" w:hAnsi="Calibri" w:cs="Calibri"/>
                <w:color w:val="000000"/>
              </w:rPr>
            </w:pPr>
          </w:p>
        </w:tc>
        <w:tc>
          <w:tcPr>
            <w:tcW w:w="1985" w:type="dxa"/>
            <w:gridSpan w:val="2"/>
            <w:tcBorders>
              <w:top w:val="nil"/>
              <w:left w:val="single" w:sz="6" w:space="0" w:color="auto"/>
              <w:bottom w:val="single" w:sz="6" w:space="0" w:color="auto"/>
              <w:right w:val="single" w:sz="6" w:space="0" w:color="auto"/>
            </w:tcBorders>
          </w:tcPr>
          <w:p w14:paraId="1E9DE92E" w14:textId="77777777" w:rsidR="00102E7F" w:rsidRDefault="00102E7F">
            <w:pPr>
              <w:autoSpaceDE w:val="0"/>
              <w:autoSpaceDN w:val="0"/>
              <w:adjustRightInd w:val="0"/>
              <w:spacing w:after="0" w:line="240" w:lineRule="auto"/>
              <w:jc w:val="right"/>
              <w:rPr>
                <w:rFonts w:ascii="Calibri" w:hAnsi="Calibri" w:cs="Calibri"/>
                <w:color w:val="000000"/>
              </w:rPr>
            </w:pPr>
          </w:p>
        </w:tc>
        <w:tc>
          <w:tcPr>
            <w:tcW w:w="1134" w:type="dxa"/>
            <w:gridSpan w:val="2"/>
            <w:tcBorders>
              <w:top w:val="nil"/>
              <w:left w:val="single" w:sz="6" w:space="0" w:color="auto"/>
              <w:bottom w:val="single" w:sz="6" w:space="0" w:color="auto"/>
              <w:right w:val="single" w:sz="6" w:space="0" w:color="auto"/>
            </w:tcBorders>
          </w:tcPr>
          <w:p w14:paraId="2B073984" w14:textId="77777777" w:rsidR="00102E7F" w:rsidRDefault="00102E7F">
            <w:pPr>
              <w:autoSpaceDE w:val="0"/>
              <w:autoSpaceDN w:val="0"/>
              <w:adjustRightInd w:val="0"/>
              <w:spacing w:after="0" w:line="240" w:lineRule="auto"/>
              <w:jc w:val="right"/>
              <w:rPr>
                <w:rFonts w:ascii="Calibri" w:hAnsi="Calibri" w:cs="Calibri"/>
                <w:color w:val="000000"/>
              </w:rPr>
            </w:pPr>
          </w:p>
        </w:tc>
      </w:tr>
      <w:tr w:rsidR="00102E7F" w14:paraId="0AB63964" w14:textId="77777777" w:rsidTr="00102E7F">
        <w:trPr>
          <w:trHeight w:val="290"/>
        </w:trPr>
        <w:tc>
          <w:tcPr>
            <w:tcW w:w="1984" w:type="dxa"/>
            <w:tcBorders>
              <w:top w:val="nil"/>
              <w:left w:val="single" w:sz="4" w:space="0" w:color="auto"/>
              <w:bottom w:val="nil"/>
              <w:right w:val="single" w:sz="6" w:space="0" w:color="auto"/>
            </w:tcBorders>
          </w:tcPr>
          <w:p w14:paraId="7205C2EB"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2207" w:type="dxa"/>
            <w:gridSpan w:val="2"/>
            <w:tcBorders>
              <w:top w:val="nil"/>
              <w:left w:val="single" w:sz="6" w:space="0" w:color="auto"/>
              <w:bottom w:val="nil"/>
              <w:right w:val="single" w:sz="6" w:space="0" w:color="auto"/>
            </w:tcBorders>
          </w:tcPr>
          <w:p w14:paraId="6213939A"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2329" w:type="dxa"/>
            <w:tcBorders>
              <w:top w:val="single" w:sz="6" w:space="0" w:color="auto"/>
              <w:left w:val="single" w:sz="6" w:space="0" w:color="auto"/>
              <w:bottom w:val="single" w:sz="6" w:space="0" w:color="auto"/>
              <w:right w:val="nil"/>
            </w:tcBorders>
          </w:tcPr>
          <w:p w14:paraId="241259E2" w14:textId="77777777" w:rsidR="00102E7F" w:rsidRDefault="00102E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 subventions</w:t>
            </w:r>
          </w:p>
        </w:tc>
        <w:tc>
          <w:tcPr>
            <w:tcW w:w="1985" w:type="dxa"/>
            <w:gridSpan w:val="2"/>
            <w:tcBorders>
              <w:top w:val="nil"/>
              <w:left w:val="single" w:sz="6" w:space="0" w:color="auto"/>
              <w:bottom w:val="single" w:sz="6" w:space="0" w:color="auto"/>
              <w:right w:val="single" w:sz="6" w:space="0" w:color="auto"/>
            </w:tcBorders>
          </w:tcPr>
          <w:p w14:paraId="6F0EEBE5" w14:textId="77777777" w:rsidR="00102E7F" w:rsidRDefault="00102E7F">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 xml:space="preserve">     175 000.00 € </w:t>
            </w:r>
          </w:p>
        </w:tc>
        <w:tc>
          <w:tcPr>
            <w:tcW w:w="1134" w:type="dxa"/>
            <w:gridSpan w:val="2"/>
            <w:tcBorders>
              <w:top w:val="nil"/>
              <w:left w:val="single" w:sz="6" w:space="0" w:color="auto"/>
              <w:bottom w:val="single" w:sz="6" w:space="0" w:color="auto"/>
              <w:right w:val="single" w:sz="6" w:space="0" w:color="auto"/>
            </w:tcBorders>
          </w:tcPr>
          <w:p w14:paraId="2A7CA442"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79.85%</w:t>
            </w:r>
          </w:p>
        </w:tc>
      </w:tr>
      <w:tr w:rsidR="00102E7F" w14:paraId="2B43234E" w14:textId="77777777" w:rsidTr="00102E7F">
        <w:trPr>
          <w:trHeight w:val="290"/>
        </w:trPr>
        <w:tc>
          <w:tcPr>
            <w:tcW w:w="1984" w:type="dxa"/>
            <w:tcBorders>
              <w:top w:val="nil"/>
              <w:left w:val="single" w:sz="4" w:space="0" w:color="auto"/>
              <w:bottom w:val="nil"/>
              <w:right w:val="single" w:sz="6" w:space="0" w:color="auto"/>
            </w:tcBorders>
          </w:tcPr>
          <w:p w14:paraId="0BC47AC3" w14:textId="77777777" w:rsidR="00102E7F" w:rsidRDefault="00102E7F">
            <w:pPr>
              <w:autoSpaceDE w:val="0"/>
              <w:autoSpaceDN w:val="0"/>
              <w:adjustRightInd w:val="0"/>
              <w:spacing w:after="0" w:line="240" w:lineRule="auto"/>
              <w:jc w:val="right"/>
              <w:rPr>
                <w:rFonts w:ascii="Calibri" w:hAnsi="Calibri" w:cs="Calibri"/>
                <w:color w:val="000000"/>
              </w:rPr>
            </w:pPr>
          </w:p>
        </w:tc>
        <w:tc>
          <w:tcPr>
            <w:tcW w:w="2207" w:type="dxa"/>
            <w:gridSpan w:val="2"/>
            <w:tcBorders>
              <w:top w:val="nil"/>
              <w:left w:val="single" w:sz="6" w:space="0" w:color="auto"/>
              <w:bottom w:val="nil"/>
              <w:right w:val="single" w:sz="6" w:space="0" w:color="auto"/>
            </w:tcBorders>
          </w:tcPr>
          <w:p w14:paraId="0BA63E9E" w14:textId="77777777" w:rsidR="00102E7F" w:rsidRDefault="00102E7F">
            <w:pPr>
              <w:autoSpaceDE w:val="0"/>
              <w:autoSpaceDN w:val="0"/>
              <w:adjustRightInd w:val="0"/>
              <w:spacing w:after="0" w:line="240" w:lineRule="auto"/>
              <w:jc w:val="right"/>
              <w:rPr>
                <w:rFonts w:ascii="Calibri" w:hAnsi="Calibri" w:cs="Calibri"/>
                <w:color w:val="000000"/>
              </w:rPr>
            </w:pPr>
          </w:p>
        </w:tc>
        <w:tc>
          <w:tcPr>
            <w:tcW w:w="2329" w:type="dxa"/>
            <w:tcBorders>
              <w:top w:val="nil"/>
              <w:left w:val="nil"/>
              <w:bottom w:val="nil"/>
              <w:right w:val="single" w:sz="6" w:space="0" w:color="auto"/>
            </w:tcBorders>
          </w:tcPr>
          <w:p w14:paraId="03BCFA96" w14:textId="77777777" w:rsidR="00102E7F" w:rsidRDefault="00102E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Autofinancement</w:t>
            </w:r>
          </w:p>
        </w:tc>
        <w:tc>
          <w:tcPr>
            <w:tcW w:w="1985" w:type="dxa"/>
            <w:gridSpan w:val="2"/>
            <w:tcBorders>
              <w:top w:val="nil"/>
              <w:left w:val="single" w:sz="6" w:space="0" w:color="auto"/>
              <w:bottom w:val="single" w:sz="6" w:space="0" w:color="auto"/>
              <w:right w:val="single" w:sz="6" w:space="0" w:color="auto"/>
            </w:tcBorders>
          </w:tcPr>
          <w:p w14:paraId="03E5EF0A"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44 150.40 € </w:t>
            </w:r>
          </w:p>
        </w:tc>
        <w:tc>
          <w:tcPr>
            <w:tcW w:w="1134" w:type="dxa"/>
            <w:gridSpan w:val="2"/>
            <w:tcBorders>
              <w:top w:val="nil"/>
              <w:left w:val="single" w:sz="6" w:space="0" w:color="auto"/>
              <w:bottom w:val="single" w:sz="6" w:space="0" w:color="auto"/>
              <w:right w:val="single" w:sz="6" w:space="0" w:color="auto"/>
            </w:tcBorders>
          </w:tcPr>
          <w:p w14:paraId="270FFBFF" w14:textId="77777777" w:rsidR="00102E7F" w:rsidRDefault="00102E7F">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20.15%</w:t>
            </w:r>
          </w:p>
        </w:tc>
      </w:tr>
      <w:tr w:rsidR="00102E7F" w14:paraId="74DF2115" w14:textId="77777777" w:rsidTr="00102E7F">
        <w:trPr>
          <w:trHeight w:val="305"/>
        </w:trPr>
        <w:tc>
          <w:tcPr>
            <w:tcW w:w="1984" w:type="dxa"/>
            <w:tcBorders>
              <w:top w:val="nil"/>
              <w:left w:val="single" w:sz="4" w:space="0" w:color="auto"/>
              <w:bottom w:val="single" w:sz="6" w:space="0" w:color="auto"/>
              <w:right w:val="single" w:sz="6" w:space="0" w:color="auto"/>
            </w:tcBorders>
          </w:tcPr>
          <w:p w14:paraId="49AE2D9E" w14:textId="77777777" w:rsidR="00102E7F" w:rsidRDefault="00102E7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TOTAL </w:t>
            </w:r>
          </w:p>
        </w:tc>
        <w:tc>
          <w:tcPr>
            <w:tcW w:w="2207" w:type="dxa"/>
            <w:gridSpan w:val="2"/>
            <w:tcBorders>
              <w:top w:val="nil"/>
              <w:left w:val="nil"/>
              <w:bottom w:val="single" w:sz="6" w:space="0" w:color="auto"/>
              <w:right w:val="single" w:sz="6" w:space="0" w:color="auto"/>
            </w:tcBorders>
          </w:tcPr>
          <w:p w14:paraId="3A18EEC6" w14:textId="77777777" w:rsidR="00102E7F" w:rsidRDefault="00102E7F">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219 150.40 €</w:t>
            </w:r>
          </w:p>
        </w:tc>
        <w:tc>
          <w:tcPr>
            <w:tcW w:w="2329" w:type="dxa"/>
            <w:tcBorders>
              <w:top w:val="single" w:sz="6" w:space="0" w:color="auto"/>
              <w:left w:val="single" w:sz="6" w:space="0" w:color="auto"/>
              <w:bottom w:val="single" w:sz="6" w:space="0" w:color="auto"/>
              <w:right w:val="nil"/>
            </w:tcBorders>
          </w:tcPr>
          <w:p w14:paraId="698CFCBE" w14:textId="77777777" w:rsidR="00102E7F" w:rsidRDefault="00102E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TOTAL </w:t>
            </w:r>
          </w:p>
        </w:tc>
        <w:tc>
          <w:tcPr>
            <w:tcW w:w="1985" w:type="dxa"/>
            <w:gridSpan w:val="2"/>
            <w:tcBorders>
              <w:top w:val="single" w:sz="6" w:space="0" w:color="auto"/>
              <w:left w:val="nil"/>
              <w:bottom w:val="single" w:sz="6" w:space="0" w:color="auto"/>
              <w:right w:val="single" w:sz="6" w:space="0" w:color="auto"/>
            </w:tcBorders>
          </w:tcPr>
          <w:p w14:paraId="60C8E48E" w14:textId="77777777" w:rsidR="00102E7F" w:rsidRDefault="00102E7F">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219 150.40 €</w:t>
            </w:r>
          </w:p>
        </w:tc>
        <w:tc>
          <w:tcPr>
            <w:tcW w:w="1134" w:type="dxa"/>
            <w:gridSpan w:val="2"/>
            <w:tcBorders>
              <w:top w:val="single" w:sz="6" w:space="0" w:color="auto"/>
              <w:left w:val="single" w:sz="6" w:space="0" w:color="auto"/>
              <w:bottom w:val="single" w:sz="6" w:space="0" w:color="auto"/>
              <w:right w:val="single" w:sz="6" w:space="0" w:color="auto"/>
            </w:tcBorders>
          </w:tcPr>
          <w:p w14:paraId="15F50C22" w14:textId="77777777" w:rsidR="00102E7F" w:rsidRDefault="00102E7F">
            <w:pPr>
              <w:autoSpaceDE w:val="0"/>
              <w:autoSpaceDN w:val="0"/>
              <w:adjustRightInd w:val="0"/>
              <w:spacing w:after="0" w:line="240" w:lineRule="auto"/>
              <w:jc w:val="right"/>
              <w:rPr>
                <w:rFonts w:ascii="Calibri" w:hAnsi="Calibri" w:cs="Calibri"/>
                <w:b/>
                <w:bCs/>
                <w:color w:val="000000"/>
              </w:rPr>
            </w:pPr>
          </w:p>
        </w:tc>
      </w:tr>
      <w:tr w:rsidR="00102E7F" w14:paraId="1E5F71D5" w14:textId="77777777" w:rsidTr="00102E7F">
        <w:trPr>
          <w:trHeight w:val="290"/>
        </w:trPr>
        <w:tc>
          <w:tcPr>
            <w:tcW w:w="1984" w:type="dxa"/>
            <w:tcBorders>
              <w:top w:val="nil"/>
              <w:left w:val="nil"/>
              <w:bottom w:val="nil"/>
              <w:right w:val="nil"/>
            </w:tcBorders>
          </w:tcPr>
          <w:p w14:paraId="16F23C33" w14:textId="77777777" w:rsidR="00102E7F" w:rsidRDefault="00102E7F">
            <w:pPr>
              <w:autoSpaceDE w:val="0"/>
              <w:autoSpaceDN w:val="0"/>
              <w:adjustRightInd w:val="0"/>
              <w:spacing w:after="0" w:line="240" w:lineRule="auto"/>
              <w:jc w:val="right"/>
              <w:rPr>
                <w:rFonts w:ascii="Calibri" w:hAnsi="Calibri" w:cs="Calibri"/>
                <w:color w:val="000000"/>
              </w:rPr>
            </w:pPr>
          </w:p>
          <w:p w14:paraId="21775CC5" w14:textId="36963816" w:rsidR="00102E7F" w:rsidRDefault="00102E7F">
            <w:pPr>
              <w:autoSpaceDE w:val="0"/>
              <w:autoSpaceDN w:val="0"/>
              <w:adjustRightInd w:val="0"/>
              <w:spacing w:after="0" w:line="240" w:lineRule="auto"/>
              <w:jc w:val="right"/>
              <w:rPr>
                <w:rFonts w:ascii="Calibri" w:hAnsi="Calibri" w:cs="Calibri"/>
                <w:color w:val="000000"/>
              </w:rPr>
            </w:pPr>
          </w:p>
          <w:p w14:paraId="3BF27D88" w14:textId="60C6A691" w:rsidR="00687C9C" w:rsidRDefault="00687C9C">
            <w:pPr>
              <w:autoSpaceDE w:val="0"/>
              <w:autoSpaceDN w:val="0"/>
              <w:adjustRightInd w:val="0"/>
              <w:spacing w:after="0" w:line="240" w:lineRule="auto"/>
              <w:jc w:val="right"/>
              <w:rPr>
                <w:rFonts w:ascii="Calibri" w:hAnsi="Calibri" w:cs="Calibri"/>
                <w:color w:val="000000"/>
              </w:rPr>
            </w:pPr>
          </w:p>
          <w:p w14:paraId="3FF0F28D" w14:textId="77777777" w:rsidR="00687C9C" w:rsidRDefault="00687C9C">
            <w:pPr>
              <w:autoSpaceDE w:val="0"/>
              <w:autoSpaceDN w:val="0"/>
              <w:adjustRightInd w:val="0"/>
              <w:spacing w:after="0" w:line="240" w:lineRule="auto"/>
              <w:jc w:val="right"/>
              <w:rPr>
                <w:rFonts w:ascii="Calibri" w:hAnsi="Calibri" w:cs="Calibri"/>
                <w:color w:val="000000"/>
              </w:rPr>
            </w:pPr>
          </w:p>
          <w:p w14:paraId="4C4131D5" w14:textId="77777777" w:rsidR="00102E7F" w:rsidRDefault="00102E7F">
            <w:pPr>
              <w:autoSpaceDE w:val="0"/>
              <w:autoSpaceDN w:val="0"/>
              <w:adjustRightInd w:val="0"/>
              <w:spacing w:after="0" w:line="240" w:lineRule="auto"/>
              <w:jc w:val="right"/>
              <w:rPr>
                <w:rFonts w:ascii="Calibri" w:hAnsi="Calibri" w:cs="Calibri"/>
                <w:color w:val="000000"/>
              </w:rPr>
            </w:pPr>
          </w:p>
          <w:p w14:paraId="2F050D54" w14:textId="7BA2020F" w:rsidR="00102E7F" w:rsidRDefault="00102E7F">
            <w:pPr>
              <w:autoSpaceDE w:val="0"/>
              <w:autoSpaceDN w:val="0"/>
              <w:adjustRightInd w:val="0"/>
              <w:spacing w:after="0" w:line="240" w:lineRule="auto"/>
              <w:jc w:val="right"/>
              <w:rPr>
                <w:rFonts w:ascii="Calibri" w:hAnsi="Calibri" w:cs="Calibri"/>
                <w:color w:val="000000"/>
              </w:rPr>
            </w:pPr>
          </w:p>
        </w:tc>
        <w:tc>
          <w:tcPr>
            <w:tcW w:w="2207" w:type="dxa"/>
            <w:gridSpan w:val="2"/>
            <w:tcBorders>
              <w:top w:val="nil"/>
              <w:left w:val="nil"/>
              <w:bottom w:val="nil"/>
              <w:right w:val="nil"/>
            </w:tcBorders>
          </w:tcPr>
          <w:p w14:paraId="6FDD1C2A" w14:textId="77777777" w:rsidR="00102E7F" w:rsidRDefault="00102E7F">
            <w:pPr>
              <w:autoSpaceDE w:val="0"/>
              <w:autoSpaceDN w:val="0"/>
              <w:adjustRightInd w:val="0"/>
              <w:spacing w:after="0" w:line="240" w:lineRule="auto"/>
              <w:jc w:val="right"/>
              <w:rPr>
                <w:rFonts w:ascii="Calibri" w:hAnsi="Calibri" w:cs="Calibri"/>
                <w:color w:val="000000"/>
              </w:rPr>
            </w:pPr>
          </w:p>
        </w:tc>
        <w:tc>
          <w:tcPr>
            <w:tcW w:w="2329" w:type="dxa"/>
            <w:tcBorders>
              <w:top w:val="nil"/>
              <w:left w:val="nil"/>
              <w:bottom w:val="nil"/>
              <w:right w:val="nil"/>
            </w:tcBorders>
          </w:tcPr>
          <w:p w14:paraId="108E707F" w14:textId="77777777" w:rsidR="00102E7F" w:rsidRDefault="00102E7F">
            <w:pPr>
              <w:autoSpaceDE w:val="0"/>
              <w:autoSpaceDN w:val="0"/>
              <w:adjustRightInd w:val="0"/>
              <w:spacing w:after="0" w:line="240" w:lineRule="auto"/>
              <w:jc w:val="right"/>
              <w:rPr>
                <w:rFonts w:ascii="Calibri" w:hAnsi="Calibri" w:cs="Calibri"/>
                <w:color w:val="000000"/>
              </w:rPr>
            </w:pPr>
          </w:p>
        </w:tc>
        <w:tc>
          <w:tcPr>
            <w:tcW w:w="1985" w:type="dxa"/>
            <w:gridSpan w:val="2"/>
            <w:tcBorders>
              <w:top w:val="nil"/>
              <w:left w:val="nil"/>
              <w:bottom w:val="nil"/>
              <w:right w:val="nil"/>
            </w:tcBorders>
          </w:tcPr>
          <w:p w14:paraId="437E67B7" w14:textId="77777777" w:rsidR="00102E7F" w:rsidRDefault="00102E7F">
            <w:pPr>
              <w:autoSpaceDE w:val="0"/>
              <w:autoSpaceDN w:val="0"/>
              <w:adjustRightInd w:val="0"/>
              <w:spacing w:after="0" w:line="240" w:lineRule="auto"/>
              <w:jc w:val="right"/>
              <w:rPr>
                <w:rFonts w:ascii="Calibri" w:hAnsi="Calibri" w:cs="Calibri"/>
                <w:color w:val="000000"/>
              </w:rPr>
            </w:pPr>
          </w:p>
        </w:tc>
        <w:tc>
          <w:tcPr>
            <w:tcW w:w="1134" w:type="dxa"/>
            <w:gridSpan w:val="2"/>
            <w:tcBorders>
              <w:top w:val="nil"/>
              <w:left w:val="nil"/>
              <w:bottom w:val="nil"/>
              <w:right w:val="nil"/>
            </w:tcBorders>
          </w:tcPr>
          <w:p w14:paraId="635DBE6E" w14:textId="77777777" w:rsidR="00102E7F" w:rsidRDefault="00102E7F">
            <w:pPr>
              <w:autoSpaceDE w:val="0"/>
              <w:autoSpaceDN w:val="0"/>
              <w:adjustRightInd w:val="0"/>
              <w:spacing w:after="0" w:line="240" w:lineRule="auto"/>
              <w:jc w:val="right"/>
              <w:rPr>
                <w:rFonts w:ascii="Calibri" w:hAnsi="Calibri" w:cs="Calibri"/>
                <w:color w:val="000000"/>
              </w:rPr>
            </w:pPr>
          </w:p>
        </w:tc>
      </w:tr>
      <w:tr w:rsidR="00102E7F" w14:paraId="05121CA0" w14:textId="77777777" w:rsidTr="00102E7F">
        <w:trPr>
          <w:trHeight w:val="290"/>
        </w:trPr>
        <w:tc>
          <w:tcPr>
            <w:tcW w:w="1984" w:type="dxa"/>
            <w:tcBorders>
              <w:top w:val="nil"/>
              <w:left w:val="nil"/>
              <w:bottom w:val="nil"/>
              <w:right w:val="nil"/>
            </w:tcBorders>
          </w:tcPr>
          <w:p w14:paraId="4E9EB31F" w14:textId="77777777" w:rsidR="00102E7F" w:rsidRDefault="00102E7F">
            <w:pPr>
              <w:autoSpaceDE w:val="0"/>
              <w:autoSpaceDN w:val="0"/>
              <w:adjustRightInd w:val="0"/>
              <w:spacing w:after="0" w:line="240" w:lineRule="auto"/>
              <w:jc w:val="right"/>
              <w:rPr>
                <w:rFonts w:ascii="Calibri" w:hAnsi="Calibri" w:cs="Calibri"/>
                <w:color w:val="000000"/>
              </w:rPr>
            </w:pPr>
          </w:p>
        </w:tc>
        <w:tc>
          <w:tcPr>
            <w:tcW w:w="2207" w:type="dxa"/>
            <w:gridSpan w:val="2"/>
            <w:tcBorders>
              <w:top w:val="nil"/>
              <w:left w:val="nil"/>
              <w:bottom w:val="nil"/>
              <w:right w:val="nil"/>
            </w:tcBorders>
          </w:tcPr>
          <w:p w14:paraId="394A95B0" w14:textId="27001B02" w:rsidR="00102E7F" w:rsidRDefault="00102E7F">
            <w:pPr>
              <w:autoSpaceDE w:val="0"/>
              <w:autoSpaceDN w:val="0"/>
              <w:adjustRightInd w:val="0"/>
              <w:spacing w:after="0" w:line="240" w:lineRule="auto"/>
              <w:jc w:val="right"/>
              <w:rPr>
                <w:rFonts w:ascii="Calibri" w:hAnsi="Calibri" w:cs="Calibri"/>
                <w:color w:val="000000"/>
              </w:rPr>
            </w:pPr>
          </w:p>
        </w:tc>
        <w:tc>
          <w:tcPr>
            <w:tcW w:w="2329" w:type="dxa"/>
            <w:tcBorders>
              <w:top w:val="nil"/>
              <w:left w:val="nil"/>
              <w:bottom w:val="nil"/>
              <w:right w:val="nil"/>
            </w:tcBorders>
          </w:tcPr>
          <w:p w14:paraId="7D5D4A37" w14:textId="77777777" w:rsidR="00102E7F" w:rsidRDefault="00102E7F">
            <w:pPr>
              <w:autoSpaceDE w:val="0"/>
              <w:autoSpaceDN w:val="0"/>
              <w:adjustRightInd w:val="0"/>
              <w:spacing w:after="0" w:line="240" w:lineRule="auto"/>
              <w:jc w:val="right"/>
              <w:rPr>
                <w:rFonts w:ascii="Calibri" w:hAnsi="Calibri" w:cs="Calibri"/>
                <w:color w:val="000000"/>
              </w:rPr>
            </w:pPr>
          </w:p>
        </w:tc>
        <w:tc>
          <w:tcPr>
            <w:tcW w:w="1985" w:type="dxa"/>
            <w:gridSpan w:val="2"/>
            <w:tcBorders>
              <w:top w:val="nil"/>
              <w:left w:val="nil"/>
              <w:bottom w:val="nil"/>
              <w:right w:val="nil"/>
            </w:tcBorders>
          </w:tcPr>
          <w:p w14:paraId="7EF5128B" w14:textId="77777777" w:rsidR="00102E7F" w:rsidRDefault="00102E7F">
            <w:pPr>
              <w:autoSpaceDE w:val="0"/>
              <w:autoSpaceDN w:val="0"/>
              <w:adjustRightInd w:val="0"/>
              <w:spacing w:after="0" w:line="240" w:lineRule="auto"/>
              <w:jc w:val="right"/>
              <w:rPr>
                <w:rFonts w:ascii="Calibri" w:hAnsi="Calibri" w:cs="Calibri"/>
                <w:color w:val="000000"/>
              </w:rPr>
            </w:pPr>
          </w:p>
        </w:tc>
        <w:tc>
          <w:tcPr>
            <w:tcW w:w="1134" w:type="dxa"/>
            <w:gridSpan w:val="2"/>
            <w:tcBorders>
              <w:top w:val="nil"/>
              <w:left w:val="nil"/>
              <w:bottom w:val="nil"/>
              <w:right w:val="nil"/>
            </w:tcBorders>
          </w:tcPr>
          <w:p w14:paraId="1AD5545C" w14:textId="77777777" w:rsidR="00102E7F" w:rsidRDefault="00102E7F">
            <w:pPr>
              <w:autoSpaceDE w:val="0"/>
              <w:autoSpaceDN w:val="0"/>
              <w:adjustRightInd w:val="0"/>
              <w:spacing w:after="0" w:line="240" w:lineRule="auto"/>
              <w:jc w:val="right"/>
              <w:rPr>
                <w:rFonts w:ascii="Calibri" w:hAnsi="Calibri" w:cs="Calibri"/>
                <w:color w:val="000000"/>
              </w:rPr>
            </w:pPr>
          </w:p>
        </w:tc>
      </w:tr>
      <w:tr w:rsidR="00102E7F" w14:paraId="7CF26C4B" w14:textId="77777777" w:rsidTr="00102E7F">
        <w:trPr>
          <w:gridAfter w:val="1"/>
          <w:wAfter w:w="142" w:type="dxa"/>
          <w:trHeight w:val="290"/>
        </w:trPr>
        <w:tc>
          <w:tcPr>
            <w:tcW w:w="3544" w:type="dxa"/>
            <w:gridSpan w:val="2"/>
            <w:tcBorders>
              <w:top w:val="nil"/>
              <w:left w:val="nil"/>
              <w:right w:val="nil"/>
            </w:tcBorders>
            <w:shd w:val="solid" w:color="FFFFFF" w:fill="auto"/>
          </w:tcPr>
          <w:p w14:paraId="29A9EDF2" w14:textId="77777777" w:rsidR="00102E7F" w:rsidRDefault="00102E7F">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PLAN DE FINANCEMENT CMS</w:t>
            </w:r>
          </w:p>
        </w:tc>
        <w:tc>
          <w:tcPr>
            <w:tcW w:w="2976" w:type="dxa"/>
            <w:gridSpan w:val="2"/>
            <w:tcBorders>
              <w:top w:val="nil"/>
              <w:left w:val="nil"/>
              <w:right w:val="nil"/>
            </w:tcBorders>
            <w:shd w:val="solid" w:color="FFFFFF" w:fill="auto"/>
          </w:tcPr>
          <w:p w14:paraId="428B491B"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1843" w:type="dxa"/>
            <w:tcBorders>
              <w:top w:val="nil"/>
              <w:left w:val="nil"/>
              <w:right w:val="nil"/>
            </w:tcBorders>
            <w:shd w:val="solid" w:color="FFFFFF" w:fill="auto"/>
          </w:tcPr>
          <w:p w14:paraId="74806CBE"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1134" w:type="dxa"/>
            <w:gridSpan w:val="2"/>
            <w:tcBorders>
              <w:top w:val="nil"/>
              <w:left w:val="nil"/>
              <w:right w:val="nil"/>
            </w:tcBorders>
            <w:shd w:val="solid" w:color="FFFFFF" w:fill="auto"/>
          </w:tcPr>
          <w:p w14:paraId="7DD8B05A" w14:textId="77777777" w:rsidR="00102E7F" w:rsidRDefault="00102E7F">
            <w:pPr>
              <w:autoSpaceDE w:val="0"/>
              <w:autoSpaceDN w:val="0"/>
              <w:adjustRightInd w:val="0"/>
              <w:spacing w:after="0" w:line="240" w:lineRule="auto"/>
              <w:jc w:val="center"/>
              <w:rPr>
                <w:rFonts w:ascii="Calibri" w:hAnsi="Calibri" w:cs="Calibri"/>
                <w:b/>
                <w:bCs/>
                <w:color w:val="000000"/>
              </w:rPr>
            </w:pPr>
          </w:p>
        </w:tc>
      </w:tr>
      <w:tr w:rsidR="00102E7F" w14:paraId="27CBC1FD" w14:textId="77777777" w:rsidTr="00274C0D">
        <w:trPr>
          <w:gridAfter w:val="1"/>
          <w:wAfter w:w="142" w:type="dxa"/>
          <w:trHeight w:val="290"/>
        </w:trPr>
        <w:tc>
          <w:tcPr>
            <w:tcW w:w="3544" w:type="dxa"/>
            <w:gridSpan w:val="2"/>
            <w:tcBorders>
              <w:top w:val="nil"/>
              <w:left w:val="nil"/>
              <w:bottom w:val="single" w:sz="4" w:space="0" w:color="auto"/>
              <w:right w:val="nil"/>
            </w:tcBorders>
            <w:shd w:val="solid" w:color="FFFFFF" w:fill="auto"/>
          </w:tcPr>
          <w:p w14:paraId="4BD99C3D"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2976" w:type="dxa"/>
            <w:gridSpan w:val="2"/>
            <w:tcBorders>
              <w:top w:val="nil"/>
              <w:left w:val="nil"/>
              <w:bottom w:val="single" w:sz="4" w:space="0" w:color="auto"/>
              <w:right w:val="nil"/>
            </w:tcBorders>
            <w:shd w:val="solid" w:color="FFFFFF" w:fill="auto"/>
          </w:tcPr>
          <w:p w14:paraId="764BA5CD"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1843" w:type="dxa"/>
            <w:tcBorders>
              <w:top w:val="nil"/>
              <w:left w:val="nil"/>
              <w:bottom w:val="single" w:sz="4" w:space="0" w:color="auto"/>
              <w:right w:val="nil"/>
            </w:tcBorders>
            <w:shd w:val="solid" w:color="FFFFFF" w:fill="auto"/>
          </w:tcPr>
          <w:p w14:paraId="4F249AEA"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1134" w:type="dxa"/>
            <w:gridSpan w:val="2"/>
            <w:tcBorders>
              <w:top w:val="nil"/>
              <w:left w:val="nil"/>
              <w:bottom w:val="single" w:sz="4" w:space="0" w:color="auto"/>
              <w:right w:val="nil"/>
            </w:tcBorders>
            <w:shd w:val="solid" w:color="FFFFFF" w:fill="auto"/>
          </w:tcPr>
          <w:p w14:paraId="4A57DD25" w14:textId="77777777" w:rsidR="00102E7F" w:rsidRDefault="00102E7F">
            <w:pPr>
              <w:autoSpaceDE w:val="0"/>
              <w:autoSpaceDN w:val="0"/>
              <w:adjustRightInd w:val="0"/>
              <w:spacing w:after="0" w:line="240" w:lineRule="auto"/>
              <w:jc w:val="center"/>
              <w:rPr>
                <w:rFonts w:ascii="Calibri" w:hAnsi="Calibri" w:cs="Calibri"/>
                <w:b/>
                <w:bCs/>
                <w:color w:val="000000"/>
              </w:rPr>
            </w:pPr>
          </w:p>
        </w:tc>
      </w:tr>
      <w:tr w:rsidR="00A90F8B" w14:paraId="2D25F3F3" w14:textId="77777777" w:rsidTr="00274C0D">
        <w:trPr>
          <w:gridAfter w:val="1"/>
          <w:wAfter w:w="142" w:type="dxa"/>
          <w:trHeight w:val="290"/>
        </w:trPr>
        <w:tc>
          <w:tcPr>
            <w:tcW w:w="3544" w:type="dxa"/>
            <w:gridSpan w:val="2"/>
            <w:tcBorders>
              <w:top w:val="single" w:sz="4" w:space="0" w:color="auto"/>
              <w:left w:val="single" w:sz="6" w:space="0" w:color="auto"/>
              <w:bottom w:val="nil"/>
              <w:right w:val="single" w:sz="6" w:space="0" w:color="auto"/>
            </w:tcBorders>
            <w:shd w:val="solid" w:color="FFCC99" w:fill="auto"/>
          </w:tcPr>
          <w:p w14:paraId="35FB6C48" w14:textId="118DA2E6" w:rsidR="00A90F8B" w:rsidRDefault="00A90F8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Dépenses totales (€ HT)</w:t>
            </w:r>
          </w:p>
        </w:tc>
        <w:tc>
          <w:tcPr>
            <w:tcW w:w="2976" w:type="dxa"/>
            <w:gridSpan w:val="2"/>
            <w:tcBorders>
              <w:top w:val="single" w:sz="4" w:space="0" w:color="auto"/>
              <w:left w:val="single" w:sz="6" w:space="0" w:color="auto"/>
              <w:bottom w:val="nil"/>
              <w:right w:val="single" w:sz="6" w:space="0" w:color="auto"/>
            </w:tcBorders>
            <w:shd w:val="solid" w:color="FFCC99" w:fill="auto"/>
          </w:tcPr>
          <w:p w14:paraId="0975D44F" w14:textId="77777777" w:rsidR="00A90F8B" w:rsidRDefault="00A90F8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Les partenaires</w:t>
            </w:r>
          </w:p>
        </w:tc>
        <w:tc>
          <w:tcPr>
            <w:tcW w:w="1843" w:type="dxa"/>
            <w:tcBorders>
              <w:top w:val="single" w:sz="4" w:space="0" w:color="auto"/>
              <w:left w:val="single" w:sz="6" w:space="0" w:color="auto"/>
              <w:bottom w:val="nil"/>
              <w:right w:val="nil"/>
            </w:tcBorders>
            <w:shd w:val="solid" w:color="FFCC99" w:fill="auto"/>
          </w:tcPr>
          <w:p w14:paraId="085E9F7D" w14:textId="77777777" w:rsidR="00A90F8B" w:rsidRDefault="00A90F8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Subventions</w:t>
            </w:r>
          </w:p>
        </w:tc>
        <w:tc>
          <w:tcPr>
            <w:tcW w:w="1134" w:type="dxa"/>
            <w:gridSpan w:val="2"/>
            <w:tcBorders>
              <w:top w:val="single" w:sz="4" w:space="0" w:color="auto"/>
              <w:left w:val="nil"/>
              <w:bottom w:val="nil"/>
              <w:right w:val="single" w:sz="6" w:space="0" w:color="auto"/>
            </w:tcBorders>
            <w:shd w:val="solid" w:color="FFCC99" w:fill="auto"/>
          </w:tcPr>
          <w:p w14:paraId="31192825" w14:textId="77777777" w:rsidR="00A90F8B" w:rsidRDefault="00A90F8B">
            <w:pPr>
              <w:autoSpaceDE w:val="0"/>
              <w:autoSpaceDN w:val="0"/>
              <w:adjustRightInd w:val="0"/>
              <w:spacing w:after="0" w:line="240" w:lineRule="auto"/>
              <w:jc w:val="center"/>
              <w:rPr>
                <w:rFonts w:ascii="Calibri" w:hAnsi="Calibri" w:cs="Calibri"/>
                <w:b/>
                <w:bCs/>
                <w:color w:val="000000"/>
              </w:rPr>
            </w:pPr>
          </w:p>
        </w:tc>
      </w:tr>
      <w:tr w:rsidR="00102E7F" w14:paraId="55F08206" w14:textId="77777777" w:rsidTr="00102E7F">
        <w:trPr>
          <w:gridAfter w:val="1"/>
          <w:wAfter w:w="142" w:type="dxa"/>
          <w:trHeight w:val="290"/>
        </w:trPr>
        <w:tc>
          <w:tcPr>
            <w:tcW w:w="1984" w:type="dxa"/>
            <w:tcBorders>
              <w:top w:val="nil"/>
              <w:left w:val="single" w:sz="6" w:space="0" w:color="auto"/>
              <w:bottom w:val="single" w:sz="6" w:space="0" w:color="auto"/>
              <w:right w:val="nil"/>
            </w:tcBorders>
            <w:shd w:val="solid" w:color="FFCC99" w:fill="auto"/>
          </w:tcPr>
          <w:p w14:paraId="240C8952"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1560" w:type="dxa"/>
            <w:tcBorders>
              <w:top w:val="nil"/>
              <w:left w:val="nil"/>
              <w:bottom w:val="single" w:sz="6" w:space="0" w:color="auto"/>
              <w:right w:val="single" w:sz="6" w:space="0" w:color="auto"/>
            </w:tcBorders>
            <w:shd w:val="solid" w:color="FFCC99" w:fill="auto"/>
          </w:tcPr>
          <w:p w14:paraId="0FFCD2AD"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2976" w:type="dxa"/>
            <w:gridSpan w:val="2"/>
            <w:tcBorders>
              <w:top w:val="nil"/>
              <w:left w:val="single" w:sz="6" w:space="0" w:color="auto"/>
              <w:bottom w:val="single" w:sz="6" w:space="0" w:color="auto"/>
              <w:right w:val="single" w:sz="6" w:space="0" w:color="auto"/>
            </w:tcBorders>
            <w:shd w:val="solid" w:color="FFCC99" w:fill="auto"/>
          </w:tcPr>
          <w:p w14:paraId="712B000D"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1843" w:type="dxa"/>
            <w:tcBorders>
              <w:top w:val="nil"/>
              <w:left w:val="single" w:sz="6" w:space="0" w:color="auto"/>
              <w:bottom w:val="single" w:sz="6" w:space="0" w:color="auto"/>
              <w:right w:val="nil"/>
            </w:tcBorders>
            <w:shd w:val="solid" w:color="FFCC99" w:fill="auto"/>
          </w:tcPr>
          <w:p w14:paraId="19ADDE53" w14:textId="77777777" w:rsidR="00102E7F" w:rsidRDefault="00102E7F">
            <w:pPr>
              <w:autoSpaceDE w:val="0"/>
              <w:autoSpaceDN w:val="0"/>
              <w:adjustRightInd w:val="0"/>
              <w:spacing w:after="0" w:line="240" w:lineRule="auto"/>
              <w:jc w:val="center"/>
              <w:rPr>
                <w:rFonts w:ascii="Calibri" w:hAnsi="Calibri" w:cs="Calibri"/>
                <w:b/>
                <w:bCs/>
                <w:color w:val="000000"/>
              </w:rPr>
            </w:pPr>
          </w:p>
        </w:tc>
        <w:tc>
          <w:tcPr>
            <w:tcW w:w="1134" w:type="dxa"/>
            <w:gridSpan w:val="2"/>
            <w:tcBorders>
              <w:top w:val="nil"/>
              <w:left w:val="nil"/>
              <w:bottom w:val="single" w:sz="6" w:space="0" w:color="auto"/>
              <w:right w:val="single" w:sz="6" w:space="0" w:color="auto"/>
            </w:tcBorders>
            <w:shd w:val="solid" w:color="FFCC99" w:fill="auto"/>
          </w:tcPr>
          <w:p w14:paraId="3E36C356" w14:textId="77777777" w:rsidR="00102E7F" w:rsidRDefault="00102E7F">
            <w:pPr>
              <w:autoSpaceDE w:val="0"/>
              <w:autoSpaceDN w:val="0"/>
              <w:adjustRightInd w:val="0"/>
              <w:spacing w:after="0" w:line="240" w:lineRule="auto"/>
              <w:jc w:val="center"/>
              <w:rPr>
                <w:rFonts w:ascii="Calibri" w:hAnsi="Calibri" w:cs="Calibri"/>
                <w:b/>
                <w:bCs/>
                <w:color w:val="000000"/>
              </w:rPr>
            </w:pPr>
          </w:p>
        </w:tc>
      </w:tr>
      <w:tr w:rsidR="00102E7F" w14:paraId="56BA7549" w14:textId="77777777" w:rsidTr="00102E7F">
        <w:trPr>
          <w:gridAfter w:val="1"/>
          <w:wAfter w:w="142" w:type="dxa"/>
          <w:trHeight w:val="305"/>
        </w:trPr>
        <w:tc>
          <w:tcPr>
            <w:tcW w:w="1984" w:type="dxa"/>
            <w:tcBorders>
              <w:top w:val="single" w:sz="6" w:space="0" w:color="auto"/>
              <w:left w:val="single" w:sz="4" w:space="0" w:color="auto"/>
              <w:bottom w:val="nil"/>
              <w:right w:val="single" w:sz="6" w:space="0" w:color="auto"/>
            </w:tcBorders>
          </w:tcPr>
          <w:p w14:paraId="06B8FA79" w14:textId="77777777" w:rsidR="00102E7F" w:rsidRDefault="00102E7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maîtrise</w:t>
            </w:r>
            <w:proofErr w:type="gramEnd"/>
            <w:r>
              <w:rPr>
                <w:rFonts w:ascii="Calibri" w:hAnsi="Calibri" w:cs="Calibri"/>
                <w:color w:val="000000"/>
              </w:rPr>
              <w:t xml:space="preserve"> d'œuvre  </w:t>
            </w:r>
          </w:p>
        </w:tc>
        <w:tc>
          <w:tcPr>
            <w:tcW w:w="1560" w:type="dxa"/>
            <w:tcBorders>
              <w:top w:val="single" w:sz="6" w:space="0" w:color="auto"/>
              <w:left w:val="single" w:sz="6" w:space="0" w:color="auto"/>
              <w:bottom w:val="nil"/>
              <w:right w:val="single" w:sz="6" w:space="0" w:color="auto"/>
            </w:tcBorders>
          </w:tcPr>
          <w:p w14:paraId="016DA2B7" w14:textId="77777777" w:rsidR="00102E7F" w:rsidRDefault="00102E7F">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36 000.00 €</w:t>
            </w:r>
          </w:p>
        </w:tc>
        <w:tc>
          <w:tcPr>
            <w:tcW w:w="2976" w:type="dxa"/>
            <w:gridSpan w:val="2"/>
            <w:tcBorders>
              <w:top w:val="single" w:sz="6" w:space="0" w:color="auto"/>
              <w:left w:val="single" w:sz="6" w:space="0" w:color="auto"/>
              <w:bottom w:val="single" w:sz="6" w:space="0" w:color="auto"/>
              <w:right w:val="single" w:sz="6" w:space="0" w:color="auto"/>
            </w:tcBorders>
          </w:tcPr>
          <w:p w14:paraId="66080724" w14:textId="77777777" w:rsidR="00102E7F" w:rsidRDefault="00102E7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Etat </w:t>
            </w:r>
          </w:p>
        </w:tc>
        <w:tc>
          <w:tcPr>
            <w:tcW w:w="1843" w:type="dxa"/>
            <w:tcBorders>
              <w:top w:val="single" w:sz="6" w:space="0" w:color="auto"/>
              <w:left w:val="single" w:sz="6" w:space="0" w:color="auto"/>
              <w:bottom w:val="single" w:sz="6" w:space="0" w:color="auto"/>
              <w:right w:val="single" w:sz="6" w:space="0" w:color="auto"/>
            </w:tcBorders>
          </w:tcPr>
          <w:p w14:paraId="5D06E6EA"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110 000.00 € </w:t>
            </w:r>
          </w:p>
        </w:tc>
        <w:tc>
          <w:tcPr>
            <w:tcW w:w="1134" w:type="dxa"/>
            <w:gridSpan w:val="2"/>
            <w:tcBorders>
              <w:top w:val="single" w:sz="6" w:space="0" w:color="auto"/>
              <w:left w:val="single" w:sz="6" w:space="0" w:color="auto"/>
              <w:bottom w:val="single" w:sz="6" w:space="0" w:color="auto"/>
              <w:right w:val="single" w:sz="6" w:space="0" w:color="auto"/>
            </w:tcBorders>
          </w:tcPr>
          <w:p w14:paraId="6CD58775"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27.99%</w:t>
            </w:r>
          </w:p>
        </w:tc>
      </w:tr>
      <w:tr w:rsidR="00102E7F" w14:paraId="4A95091E" w14:textId="77777777" w:rsidTr="00102E7F">
        <w:trPr>
          <w:gridAfter w:val="1"/>
          <w:wAfter w:w="142" w:type="dxa"/>
          <w:trHeight w:val="305"/>
        </w:trPr>
        <w:tc>
          <w:tcPr>
            <w:tcW w:w="1984" w:type="dxa"/>
            <w:tcBorders>
              <w:top w:val="nil"/>
              <w:left w:val="single" w:sz="4" w:space="0" w:color="auto"/>
              <w:bottom w:val="nil"/>
              <w:right w:val="nil"/>
            </w:tcBorders>
          </w:tcPr>
          <w:p w14:paraId="4A324D02" w14:textId="77777777" w:rsidR="00102E7F" w:rsidRDefault="00102E7F">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travaux</w:t>
            </w:r>
            <w:proofErr w:type="gramEnd"/>
          </w:p>
        </w:tc>
        <w:tc>
          <w:tcPr>
            <w:tcW w:w="1560" w:type="dxa"/>
            <w:tcBorders>
              <w:top w:val="nil"/>
              <w:left w:val="single" w:sz="6" w:space="0" w:color="auto"/>
              <w:bottom w:val="nil"/>
              <w:right w:val="single" w:sz="6" w:space="0" w:color="auto"/>
            </w:tcBorders>
          </w:tcPr>
          <w:p w14:paraId="06C11741" w14:textId="77777777" w:rsidR="00102E7F" w:rsidRDefault="00102E7F">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356 970.00 €</w:t>
            </w:r>
          </w:p>
        </w:tc>
        <w:tc>
          <w:tcPr>
            <w:tcW w:w="2976" w:type="dxa"/>
            <w:gridSpan w:val="2"/>
            <w:tcBorders>
              <w:top w:val="single" w:sz="6" w:space="0" w:color="auto"/>
              <w:left w:val="single" w:sz="6" w:space="0" w:color="auto"/>
              <w:bottom w:val="single" w:sz="6" w:space="0" w:color="auto"/>
              <w:right w:val="single" w:sz="6" w:space="0" w:color="auto"/>
            </w:tcBorders>
          </w:tcPr>
          <w:p w14:paraId="38A5BDB4" w14:textId="77777777" w:rsidR="00102E7F" w:rsidRDefault="00102E7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Syded</w:t>
            </w:r>
            <w:proofErr w:type="spellEnd"/>
          </w:p>
        </w:tc>
        <w:tc>
          <w:tcPr>
            <w:tcW w:w="1843" w:type="dxa"/>
            <w:tcBorders>
              <w:top w:val="single" w:sz="6" w:space="0" w:color="auto"/>
              <w:left w:val="single" w:sz="6" w:space="0" w:color="auto"/>
              <w:bottom w:val="single" w:sz="6" w:space="0" w:color="auto"/>
              <w:right w:val="single" w:sz="6" w:space="0" w:color="auto"/>
            </w:tcBorders>
          </w:tcPr>
          <w:p w14:paraId="496B78DC"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60 000.00 € </w:t>
            </w:r>
          </w:p>
        </w:tc>
        <w:tc>
          <w:tcPr>
            <w:tcW w:w="1134" w:type="dxa"/>
            <w:gridSpan w:val="2"/>
            <w:tcBorders>
              <w:top w:val="single" w:sz="6" w:space="0" w:color="auto"/>
              <w:left w:val="single" w:sz="6" w:space="0" w:color="auto"/>
              <w:bottom w:val="single" w:sz="6" w:space="0" w:color="auto"/>
              <w:right w:val="single" w:sz="6" w:space="0" w:color="auto"/>
            </w:tcBorders>
          </w:tcPr>
          <w:p w14:paraId="3B085AED"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15.27%</w:t>
            </w:r>
          </w:p>
        </w:tc>
      </w:tr>
      <w:tr w:rsidR="00102E7F" w14:paraId="58A448A0" w14:textId="77777777" w:rsidTr="00102E7F">
        <w:trPr>
          <w:gridAfter w:val="1"/>
          <w:wAfter w:w="142" w:type="dxa"/>
          <w:trHeight w:val="290"/>
        </w:trPr>
        <w:tc>
          <w:tcPr>
            <w:tcW w:w="1984" w:type="dxa"/>
            <w:tcBorders>
              <w:top w:val="nil"/>
              <w:left w:val="single" w:sz="4" w:space="0" w:color="auto"/>
              <w:bottom w:val="nil"/>
              <w:right w:val="single" w:sz="6" w:space="0" w:color="auto"/>
            </w:tcBorders>
          </w:tcPr>
          <w:p w14:paraId="528BA7A1" w14:textId="77777777" w:rsidR="00102E7F" w:rsidRDefault="00102E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w:t>
            </w:r>
          </w:p>
        </w:tc>
        <w:tc>
          <w:tcPr>
            <w:tcW w:w="1560" w:type="dxa"/>
            <w:tcBorders>
              <w:top w:val="nil"/>
              <w:left w:val="single" w:sz="6" w:space="0" w:color="auto"/>
              <w:bottom w:val="nil"/>
              <w:right w:val="single" w:sz="6" w:space="0" w:color="auto"/>
            </w:tcBorders>
          </w:tcPr>
          <w:p w14:paraId="52AA9C43"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2976" w:type="dxa"/>
            <w:gridSpan w:val="2"/>
            <w:tcBorders>
              <w:top w:val="nil"/>
              <w:left w:val="nil"/>
              <w:bottom w:val="nil"/>
              <w:right w:val="nil"/>
            </w:tcBorders>
          </w:tcPr>
          <w:p w14:paraId="763988D5" w14:textId="77777777" w:rsidR="00102E7F" w:rsidRDefault="00102E7F">
            <w:pPr>
              <w:autoSpaceDE w:val="0"/>
              <w:autoSpaceDN w:val="0"/>
              <w:adjustRightInd w:val="0"/>
              <w:spacing w:after="0" w:line="240" w:lineRule="auto"/>
              <w:rPr>
                <w:rFonts w:ascii="Calibri" w:hAnsi="Calibri" w:cs="Calibri"/>
                <w:color w:val="000000"/>
              </w:rPr>
            </w:pPr>
            <w:r>
              <w:rPr>
                <w:rFonts w:ascii="Calibri" w:hAnsi="Calibri" w:cs="Calibri"/>
                <w:color w:val="000000"/>
              </w:rPr>
              <w:t>Département</w:t>
            </w:r>
          </w:p>
        </w:tc>
        <w:tc>
          <w:tcPr>
            <w:tcW w:w="1843" w:type="dxa"/>
            <w:tcBorders>
              <w:top w:val="nil"/>
              <w:left w:val="single" w:sz="6" w:space="0" w:color="auto"/>
              <w:bottom w:val="single" w:sz="6" w:space="0" w:color="auto"/>
              <w:right w:val="single" w:sz="6" w:space="0" w:color="auto"/>
            </w:tcBorders>
          </w:tcPr>
          <w:p w14:paraId="1843530F"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58 945.50 € </w:t>
            </w:r>
          </w:p>
        </w:tc>
        <w:tc>
          <w:tcPr>
            <w:tcW w:w="1134" w:type="dxa"/>
            <w:gridSpan w:val="2"/>
            <w:tcBorders>
              <w:top w:val="nil"/>
              <w:left w:val="single" w:sz="6" w:space="0" w:color="auto"/>
              <w:bottom w:val="single" w:sz="6" w:space="0" w:color="auto"/>
              <w:right w:val="single" w:sz="6" w:space="0" w:color="auto"/>
            </w:tcBorders>
          </w:tcPr>
          <w:p w14:paraId="69D62DB4"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w:t>
            </w:r>
          </w:p>
        </w:tc>
      </w:tr>
      <w:tr w:rsidR="00102E7F" w14:paraId="6E308449" w14:textId="77777777" w:rsidTr="00102E7F">
        <w:trPr>
          <w:gridAfter w:val="1"/>
          <w:wAfter w:w="142" w:type="dxa"/>
          <w:trHeight w:val="290"/>
        </w:trPr>
        <w:tc>
          <w:tcPr>
            <w:tcW w:w="1984" w:type="dxa"/>
            <w:tcBorders>
              <w:top w:val="nil"/>
              <w:left w:val="single" w:sz="4" w:space="0" w:color="auto"/>
              <w:bottom w:val="nil"/>
              <w:right w:val="single" w:sz="6" w:space="0" w:color="auto"/>
            </w:tcBorders>
          </w:tcPr>
          <w:p w14:paraId="31831418"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1560" w:type="dxa"/>
            <w:tcBorders>
              <w:top w:val="nil"/>
              <w:left w:val="single" w:sz="6" w:space="0" w:color="auto"/>
              <w:bottom w:val="nil"/>
              <w:right w:val="single" w:sz="6" w:space="0" w:color="auto"/>
            </w:tcBorders>
          </w:tcPr>
          <w:p w14:paraId="0CA69AC3"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2976" w:type="dxa"/>
            <w:gridSpan w:val="2"/>
            <w:tcBorders>
              <w:top w:val="nil"/>
              <w:left w:val="nil"/>
              <w:bottom w:val="nil"/>
              <w:right w:val="nil"/>
            </w:tcBorders>
          </w:tcPr>
          <w:p w14:paraId="6E8BED99" w14:textId="77777777" w:rsidR="00102E7F" w:rsidRDefault="00102E7F">
            <w:pPr>
              <w:autoSpaceDE w:val="0"/>
              <w:autoSpaceDN w:val="0"/>
              <w:adjustRightInd w:val="0"/>
              <w:spacing w:after="0" w:line="240" w:lineRule="auto"/>
              <w:rPr>
                <w:rFonts w:ascii="Calibri" w:hAnsi="Calibri" w:cs="Calibri"/>
                <w:color w:val="000000"/>
              </w:rPr>
            </w:pPr>
            <w:r>
              <w:rPr>
                <w:rFonts w:ascii="Calibri" w:hAnsi="Calibri" w:cs="Calibri"/>
                <w:color w:val="000000"/>
              </w:rPr>
              <w:t>Région contrat territoire</w:t>
            </w:r>
          </w:p>
        </w:tc>
        <w:tc>
          <w:tcPr>
            <w:tcW w:w="1843" w:type="dxa"/>
            <w:tcBorders>
              <w:top w:val="nil"/>
              <w:left w:val="single" w:sz="6" w:space="0" w:color="auto"/>
              <w:bottom w:val="single" w:sz="6" w:space="0" w:color="auto"/>
              <w:right w:val="single" w:sz="6" w:space="0" w:color="auto"/>
            </w:tcBorders>
          </w:tcPr>
          <w:p w14:paraId="092700B8"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84 000.00 € </w:t>
            </w:r>
          </w:p>
        </w:tc>
        <w:tc>
          <w:tcPr>
            <w:tcW w:w="1134" w:type="dxa"/>
            <w:gridSpan w:val="2"/>
            <w:tcBorders>
              <w:top w:val="nil"/>
              <w:left w:val="single" w:sz="6" w:space="0" w:color="auto"/>
              <w:bottom w:val="single" w:sz="6" w:space="0" w:color="auto"/>
              <w:right w:val="single" w:sz="6" w:space="0" w:color="auto"/>
            </w:tcBorders>
          </w:tcPr>
          <w:p w14:paraId="38534951"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21.38%</w:t>
            </w:r>
          </w:p>
        </w:tc>
      </w:tr>
      <w:tr w:rsidR="00102E7F" w14:paraId="378C1C6D" w14:textId="77777777" w:rsidTr="00102E7F">
        <w:trPr>
          <w:gridAfter w:val="1"/>
          <w:wAfter w:w="142" w:type="dxa"/>
          <w:trHeight w:val="290"/>
        </w:trPr>
        <w:tc>
          <w:tcPr>
            <w:tcW w:w="1984" w:type="dxa"/>
            <w:tcBorders>
              <w:top w:val="nil"/>
              <w:left w:val="single" w:sz="4" w:space="0" w:color="auto"/>
              <w:bottom w:val="nil"/>
              <w:right w:val="single" w:sz="6" w:space="0" w:color="auto"/>
            </w:tcBorders>
          </w:tcPr>
          <w:p w14:paraId="564FD8E2"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1560" w:type="dxa"/>
            <w:tcBorders>
              <w:top w:val="nil"/>
              <w:left w:val="single" w:sz="6" w:space="0" w:color="auto"/>
              <w:bottom w:val="nil"/>
              <w:right w:val="single" w:sz="6" w:space="0" w:color="auto"/>
            </w:tcBorders>
          </w:tcPr>
          <w:p w14:paraId="50403363" w14:textId="77777777" w:rsidR="00102E7F" w:rsidRDefault="00102E7F">
            <w:pPr>
              <w:autoSpaceDE w:val="0"/>
              <w:autoSpaceDN w:val="0"/>
              <w:adjustRightInd w:val="0"/>
              <w:spacing w:after="0" w:line="240" w:lineRule="auto"/>
              <w:jc w:val="right"/>
              <w:rPr>
                <w:rFonts w:ascii="Calibri" w:hAnsi="Calibri" w:cs="Calibri"/>
                <w:b/>
                <w:bCs/>
                <w:color w:val="000000"/>
              </w:rPr>
            </w:pPr>
          </w:p>
        </w:tc>
        <w:tc>
          <w:tcPr>
            <w:tcW w:w="2976" w:type="dxa"/>
            <w:gridSpan w:val="2"/>
            <w:tcBorders>
              <w:top w:val="single" w:sz="6" w:space="0" w:color="auto"/>
              <w:left w:val="single" w:sz="6" w:space="0" w:color="auto"/>
              <w:bottom w:val="single" w:sz="6" w:space="0" w:color="auto"/>
              <w:right w:val="nil"/>
            </w:tcBorders>
          </w:tcPr>
          <w:p w14:paraId="4A003C46" w14:textId="77777777" w:rsidR="00102E7F" w:rsidRDefault="00102E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 subventions</w:t>
            </w:r>
          </w:p>
        </w:tc>
        <w:tc>
          <w:tcPr>
            <w:tcW w:w="1843" w:type="dxa"/>
            <w:tcBorders>
              <w:top w:val="nil"/>
              <w:left w:val="single" w:sz="6" w:space="0" w:color="auto"/>
              <w:bottom w:val="single" w:sz="6" w:space="0" w:color="auto"/>
              <w:right w:val="single" w:sz="6" w:space="0" w:color="auto"/>
            </w:tcBorders>
          </w:tcPr>
          <w:p w14:paraId="06152512" w14:textId="77777777" w:rsidR="00102E7F" w:rsidRDefault="00102E7F">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 xml:space="preserve">     312 945.50 € </w:t>
            </w:r>
          </w:p>
        </w:tc>
        <w:tc>
          <w:tcPr>
            <w:tcW w:w="1134" w:type="dxa"/>
            <w:gridSpan w:val="2"/>
            <w:tcBorders>
              <w:top w:val="nil"/>
              <w:left w:val="single" w:sz="6" w:space="0" w:color="auto"/>
              <w:bottom w:val="single" w:sz="6" w:space="0" w:color="auto"/>
              <w:right w:val="single" w:sz="6" w:space="0" w:color="auto"/>
            </w:tcBorders>
          </w:tcPr>
          <w:p w14:paraId="743BDCA2" w14:textId="77777777" w:rsidR="00102E7F" w:rsidRDefault="00102E7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79.64%</w:t>
            </w:r>
          </w:p>
        </w:tc>
      </w:tr>
      <w:tr w:rsidR="00102E7F" w14:paraId="4630F8E0" w14:textId="77777777" w:rsidTr="00102E7F">
        <w:trPr>
          <w:gridAfter w:val="1"/>
          <w:wAfter w:w="142" w:type="dxa"/>
          <w:trHeight w:val="290"/>
        </w:trPr>
        <w:tc>
          <w:tcPr>
            <w:tcW w:w="1984" w:type="dxa"/>
            <w:tcBorders>
              <w:top w:val="nil"/>
              <w:left w:val="single" w:sz="4" w:space="0" w:color="auto"/>
              <w:bottom w:val="nil"/>
              <w:right w:val="single" w:sz="6" w:space="0" w:color="auto"/>
            </w:tcBorders>
          </w:tcPr>
          <w:p w14:paraId="152B58E4" w14:textId="77777777" w:rsidR="00102E7F" w:rsidRDefault="00102E7F">
            <w:pPr>
              <w:autoSpaceDE w:val="0"/>
              <w:autoSpaceDN w:val="0"/>
              <w:adjustRightInd w:val="0"/>
              <w:spacing w:after="0" w:line="240" w:lineRule="auto"/>
              <w:jc w:val="right"/>
              <w:rPr>
                <w:rFonts w:ascii="Calibri" w:hAnsi="Calibri" w:cs="Calibri"/>
                <w:color w:val="000000"/>
              </w:rPr>
            </w:pPr>
          </w:p>
        </w:tc>
        <w:tc>
          <w:tcPr>
            <w:tcW w:w="1560" w:type="dxa"/>
            <w:tcBorders>
              <w:top w:val="nil"/>
              <w:left w:val="single" w:sz="6" w:space="0" w:color="auto"/>
              <w:bottom w:val="nil"/>
              <w:right w:val="single" w:sz="6" w:space="0" w:color="auto"/>
            </w:tcBorders>
          </w:tcPr>
          <w:p w14:paraId="3AFDEDC2" w14:textId="77777777" w:rsidR="00102E7F" w:rsidRDefault="00102E7F">
            <w:pPr>
              <w:autoSpaceDE w:val="0"/>
              <w:autoSpaceDN w:val="0"/>
              <w:adjustRightInd w:val="0"/>
              <w:spacing w:after="0" w:line="240" w:lineRule="auto"/>
              <w:jc w:val="right"/>
              <w:rPr>
                <w:rFonts w:ascii="Calibri" w:hAnsi="Calibri" w:cs="Calibri"/>
                <w:color w:val="000000"/>
              </w:rPr>
            </w:pPr>
          </w:p>
        </w:tc>
        <w:tc>
          <w:tcPr>
            <w:tcW w:w="2976" w:type="dxa"/>
            <w:gridSpan w:val="2"/>
            <w:tcBorders>
              <w:top w:val="nil"/>
              <w:left w:val="nil"/>
              <w:bottom w:val="nil"/>
              <w:right w:val="single" w:sz="6" w:space="0" w:color="auto"/>
            </w:tcBorders>
          </w:tcPr>
          <w:p w14:paraId="3A96F788" w14:textId="77777777" w:rsidR="00102E7F" w:rsidRDefault="00102E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Autofinancement</w:t>
            </w:r>
          </w:p>
        </w:tc>
        <w:tc>
          <w:tcPr>
            <w:tcW w:w="1843" w:type="dxa"/>
            <w:tcBorders>
              <w:top w:val="nil"/>
              <w:left w:val="single" w:sz="6" w:space="0" w:color="auto"/>
              <w:bottom w:val="single" w:sz="6" w:space="0" w:color="auto"/>
              <w:right w:val="single" w:sz="6" w:space="0" w:color="auto"/>
            </w:tcBorders>
          </w:tcPr>
          <w:p w14:paraId="4CA2DDE5" w14:textId="77777777" w:rsidR="00102E7F" w:rsidRDefault="00102E7F">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 xml:space="preserve">       80 024.50 € </w:t>
            </w:r>
          </w:p>
        </w:tc>
        <w:tc>
          <w:tcPr>
            <w:tcW w:w="1134" w:type="dxa"/>
            <w:gridSpan w:val="2"/>
            <w:tcBorders>
              <w:top w:val="nil"/>
              <w:left w:val="single" w:sz="6" w:space="0" w:color="auto"/>
              <w:bottom w:val="single" w:sz="6" w:space="0" w:color="auto"/>
              <w:right w:val="single" w:sz="6" w:space="0" w:color="auto"/>
            </w:tcBorders>
          </w:tcPr>
          <w:p w14:paraId="1F276A97" w14:textId="77777777" w:rsidR="00102E7F" w:rsidRDefault="00102E7F">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20.36%</w:t>
            </w:r>
          </w:p>
        </w:tc>
      </w:tr>
      <w:tr w:rsidR="00102E7F" w14:paraId="6F440DD3" w14:textId="77777777" w:rsidTr="00102E7F">
        <w:trPr>
          <w:gridAfter w:val="1"/>
          <w:wAfter w:w="142" w:type="dxa"/>
          <w:trHeight w:val="305"/>
        </w:trPr>
        <w:tc>
          <w:tcPr>
            <w:tcW w:w="1984" w:type="dxa"/>
            <w:tcBorders>
              <w:top w:val="nil"/>
              <w:left w:val="single" w:sz="4" w:space="0" w:color="auto"/>
              <w:bottom w:val="single" w:sz="6" w:space="0" w:color="auto"/>
              <w:right w:val="single" w:sz="6" w:space="0" w:color="auto"/>
            </w:tcBorders>
          </w:tcPr>
          <w:p w14:paraId="5FC870EE" w14:textId="77777777" w:rsidR="00102E7F" w:rsidRDefault="00102E7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TOTAL </w:t>
            </w:r>
          </w:p>
        </w:tc>
        <w:tc>
          <w:tcPr>
            <w:tcW w:w="1560" w:type="dxa"/>
            <w:tcBorders>
              <w:top w:val="nil"/>
              <w:left w:val="nil"/>
              <w:bottom w:val="single" w:sz="6" w:space="0" w:color="auto"/>
              <w:right w:val="single" w:sz="6" w:space="0" w:color="auto"/>
            </w:tcBorders>
          </w:tcPr>
          <w:p w14:paraId="27A14636" w14:textId="77777777" w:rsidR="00102E7F" w:rsidRDefault="00102E7F">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392 970.00 €</w:t>
            </w:r>
          </w:p>
        </w:tc>
        <w:tc>
          <w:tcPr>
            <w:tcW w:w="2976" w:type="dxa"/>
            <w:gridSpan w:val="2"/>
            <w:tcBorders>
              <w:top w:val="single" w:sz="6" w:space="0" w:color="auto"/>
              <w:left w:val="single" w:sz="6" w:space="0" w:color="auto"/>
              <w:bottom w:val="single" w:sz="6" w:space="0" w:color="auto"/>
              <w:right w:val="nil"/>
            </w:tcBorders>
          </w:tcPr>
          <w:p w14:paraId="710F40BC" w14:textId="77777777" w:rsidR="00102E7F" w:rsidRDefault="00102E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TOTAL </w:t>
            </w:r>
          </w:p>
        </w:tc>
        <w:tc>
          <w:tcPr>
            <w:tcW w:w="1843" w:type="dxa"/>
            <w:tcBorders>
              <w:top w:val="single" w:sz="6" w:space="0" w:color="auto"/>
              <w:left w:val="nil"/>
              <w:bottom w:val="single" w:sz="6" w:space="0" w:color="auto"/>
              <w:right w:val="single" w:sz="6" w:space="0" w:color="auto"/>
            </w:tcBorders>
          </w:tcPr>
          <w:p w14:paraId="71335232" w14:textId="77777777" w:rsidR="00102E7F" w:rsidRDefault="00102E7F">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392 970.00 €</w:t>
            </w:r>
          </w:p>
        </w:tc>
        <w:tc>
          <w:tcPr>
            <w:tcW w:w="1134" w:type="dxa"/>
            <w:gridSpan w:val="2"/>
            <w:tcBorders>
              <w:top w:val="single" w:sz="6" w:space="0" w:color="auto"/>
              <w:left w:val="single" w:sz="6" w:space="0" w:color="auto"/>
              <w:bottom w:val="single" w:sz="6" w:space="0" w:color="auto"/>
              <w:right w:val="single" w:sz="6" w:space="0" w:color="auto"/>
            </w:tcBorders>
          </w:tcPr>
          <w:p w14:paraId="58E54990" w14:textId="77777777" w:rsidR="00102E7F" w:rsidRDefault="00102E7F">
            <w:pPr>
              <w:autoSpaceDE w:val="0"/>
              <w:autoSpaceDN w:val="0"/>
              <w:adjustRightInd w:val="0"/>
              <w:spacing w:after="0" w:line="240" w:lineRule="auto"/>
              <w:jc w:val="right"/>
              <w:rPr>
                <w:rFonts w:ascii="Calibri" w:hAnsi="Calibri" w:cs="Calibri"/>
                <w:b/>
                <w:bCs/>
                <w:color w:val="000000"/>
              </w:rPr>
            </w:pPr>
          </w:p>
        </w:tc>
      </w:tr>
    </w:tbl>
    <w:p w14:paraId="4EDD8D86" w14:textId="77777777" w:rsidR="003B6454" w:rsidRDefault="003B6454" w:rsidP="00B31553">
      <w:pPr>
        <w:pStyle w:val="Paragraphedeliste"/>
        <w:jc w:val="both"/>
        <w:rPr>
          <w:rFonts w:asciiTheme="minorHAnsi" w:hAnsiTheme="minorHAnsi"/>
          <w:sz w:val="24"/>
          <w:szCs w:val="24"/>
          <w:lang w:val="fr-FR"/>
        </w:rPr>
      </w:pPr>
    </w:p>
    <w:p w14:paraId="248E26A6" w14:textId="47805E82" w:rsidR="005D5C9B" w:rsidRDefault="00EC3A2E" w:rsidP="00102E7F">
      <w:pPr>
        <w:pStyle w:val="Paragraphedeliste"/>
        <w:ind w:left="0"/>
        <w:rPr>
          <w:sz w:val="24"/>
          <w:szCs w:val="24"/>
        </w:rPr>
      </w:pPr>
      <w:r w:rsidRPr="00EC3A2E">
        <w:rPr>
          <w:sz w:val="24"/>
          <w:szCs w:val="24"/>
        </w:rPr>
        <w:t>La commune</w:t>
      </w:r>
      <w:r>
        <w:rPr>
          <w:sz w:val="24"/>
          <w:szCs w:val="24"/>
        </w:rPr>
        <w:t xml:space="preserve"> pourra percevoir en plus des Certificats d’</w:t>
      </w:r>
      <w:r w:rsidR="00014290">
        <w:rPr>
          <w:sz w:val="24"/>
          <w:szCs w:val="24"/>
        </w:rPr>
        <w:t>Économies</w:t>
      </w:r>
      <w:r>
        <w:rPr>
          <w:sz w:val="24"/>
          <w:szCs w:val="24"/>
        </w:rPr>
        <w:t xml:space="preserve"> d’Energie</w:t>
      </w:r>
    </w:p>
    <w:p w14:paraId="4FBC4A05" w14:textId="05708D58" w:rsidR="00EC3A2E" w:rsidRDefault="00EC3A2E" w:rsidP="00102E7F">
      <w:pPr>
        <w:pStyle w:val="Paragraphedeliste"/>
        <w:ind w:left="0"/>
        <w:rPr>
          <w:sz w:val="24"/>
          <w:szCs w:val="24"/>
        </w:rPr>
      </w:pPr>
    </w:p>
    <w:p w14:paraId="7E48011C" w14:textId="70A0412C" w:rsidR="00EC3A2E" w:rsidRPr="00EC3A2E" w:rsidRDefault="00EC3A2E" w:rsidP="00102E7F">
      <w:pPr>
        <w:pStyle w:val="Paragraphedeliste"/>
        <w:ind w:left="0"/>
        <w:rPr>
          <w:sz w:val="24"/>
          <w:szCs w:val="24"/>
        </w:rPr>
      </w:pPr>
      <w:r>
        <w:rPr>
          <w:sz w:val="24"/>
          <w:szCs w:val="24"/>
        </w:rPr>
        <w:t>Accord à l’unanimité</w:t>
      </w:r>
    </w:p>
    <w:p w14:paraId="0D04E12E" w14:textId="77777777" w:rsidR="005D5C9B" w:rsidRDefault="005D5C9B" w:rsidP="003B6454">
      <w:pPr>
        <w:pStyle w:val="Paragraphedeliste"/>
        <w:rPr>
          <w:b/>
          <w:sz w:val="24"/>
          <w:szCs w:val="24"/>
        </w:rPr>
      </w:pPr>
    </w:p>
    <w:p w14:paraId="37F810EB" w14:textId="14EA1243" w:rsidR="003B6454" w:rsidRDefault="003B6454" w:rsidP="003B6454">
      <w:pPr>
        <w:pStyle w:val="Paragraphedeliste"/>
        <w:rPr>
          <w:b/>
          <w:sz w:val="24"/>
          <w:szCs w:val="24"/>
          <w:u w:val="single"/>
        </w:rPr>
      </w:pPr>
      <w:r w:rsidRPr="00ED45BF">
        <w:rPr>
          <w:b/>
          <w:sz w:val="24"/>
          <w:szCs w:val="24"/>
        </w:rPr>
        <w:sym w:font="Wingdings" w:char="F0D8"/>
      </w:r>
      <w:r w:rsidR="007D4BAC">
        <w:rPr>
          <w:b/>
          <w:sz w:val="24"/>
          <w:szCs w:val="24"/>
          <w:u w:val="single"/>
        </w:rPr>
        <w:t>Plan de gestion</w:t>
      </w:r>
      <w:r w:rsidR="0000426A">
        <w:rPr>
          <w:b/>
          <w:sz w:val="24"/>
          <w:szCs w:val="24"/>
          <w:u w:val="single"/>
        </w:rPr>
        <w:t xml:space="preserve"> </w:t>
      </w:r>
      <w:proofErr w:type="spellStart"/>
      <w:r w:rsidR="0000426A">
        <w:rPr>
          <w:b/>
          <w:sz w:val="24"/>
          <w:szCs w:val="24"/>
          <w:u w:val="single"/>
        </w:rPr>
        <w:t>Moini</w:t>
      </w:r>
      <w:proofErr w:type="spellEnd"/>
    </w:p>
    <w:p w14:paraId="72CB506E" w14:textId="77777777" w:rsidR="007921C5" w:rsidRDefault="007921C5" w:rsidP="003B6454">
      <w:pPr>
        <w:pStyle w:val="Paragraphedeliste"/>
        <w:rPr>
          <w:b/>
          <w:sz w:val="24"/>
          <w:szCs w:val="24"/>
          <w:u w:val="single"/>
        </w:rPr>
      </w:pPr>
    </w:p>
    <w:p w14:paraId="7688B1EB" w14:textId="11EC3E47" w:rsidR="0000426A" w:rsidRDefault="00707D9F" w:rsidP="00707D9F">
      <w:pPr>
        <w:pStyle w:val="Paragraphedeliste"/>
        <w:ind w:left="0"/>
        <w:rPr>
          <w:sz w:val="24"/>
          <w:szCs w:val="24"/>
          <w:lang w:val="fr-FR"/>
        </w:rPr>
      </w:pPr>
      <w:r w:rsidRPr="00687C9C">
        <w:rPr>
          <w:sz w:val="24"/>
          <w:szCs w:val="24"/>
          <w:lang w:val="fr-FR"/>
        </w:rPr>
        <w:t xml:space="preserve">Suite à la présentation par l’association TRI et le conseil </w:t>
      </w:r>
      <w:r w:rsidR="00906A9C">
        <w:rPr>
          <w:sz w:val="24"/>
          <w:szCs w:val="24"/>
          <w:lang w:val="fr-FR"/>
        </w:rPr>
        <w:t>départemental</w:t>
      </w:r>
      <w:r w:rsidRPr="00687C9C">
        <w:rPr>
          <w:sz w:val="24"/>
          <w:szCs w:val="24"/>
          <w:lang w:val="fr-FR"/>
        </w:rPr>
        <w:t xml:space="preserve"> du Doubs du 11 avril 2019, M. Jacquot explique que la clôture électrique est refusée par les services vétérinaires, c’est donc l’option clôture grillagée qui est retenue</w:t>
      </w:r>
      <w:r w:rsidR="002F1678" w:rsidRPr="00687C9C">
        <w:rPr>
          <w:sz w:val="24"/>
          <w:szCs w:val="24"/>
          <w:lang w:val="fr-FR"/>
        </w:rPr>
        <w:t>.</w:t>
      </w:r>
    </w:p>
    <w:p w14:paraId="27AF9786" w14:textId="7F39EEBE" w:rsidR="007E1309" w:rsidRDefault="007E1309" w:rsidP="00707D9F">
      <w:pPr>
        <w:pStyle w:val="Paragraphedeliste"/>
        <w:ind w:left="0"/>
        <w:rPr>
          <w:sz w:val="24"/>
          <w:szCs w:val="24"/>
          <w:lang w:val="fr-FR"/>
        </w:rPr>
      </w:pPr>
      <w:r>
        <w:rPr>
          <w:sz w:val="24"/>
          <w:szCs w:val="24"/>
          <w:lang w:val="fr-FR"/>
        </w:rPr>
        <w:t xml:space="preserve">Soit un coût pour </w:t>
      </w:r>
      <w:r>
        <w:rPr>
          <w:sz w:val="24"/>
          <w:szCs w:val="24"/>
          <w:lang w:val="fr-FR"/>
        </w:rPr>
        <w:tab/>
        <w:t>2019 de 1912 € si vente de bois où 3 600 €</w:t>
      </w:r>
    </w:p>
    <w:p w14:paraId="0B92D443" w14:textId="28865FF7" w:rsidR="007E1309" w:rsidRDefault="007E1309" w:rsidP="00707D9F">
      <w:pPr>
        <w:pStyle w:val="Paragraphedeliste"/>
        <w:ind w:left="0"/>
        <w:rPr>
          <w:sz w:val="24"/>
          <w:szCs w:val="24"/>
          <w:lang w:val="fr-FR"/>
        </w:rPr>
      </w:pPr>
      <w:r>
        <w:rPr>
          <w:sz w:val="24"/>
          <w:szCs w:val="24"/>
          <w:lang w:val="fr-FR"/>
        </w:rPr>
        <w:tab/>
      </w:r>
      <w:r>
        <w:rPr>
          <w:sz w:val="24"/>
          <w:szCs w:val="24"/>
          <w:lang w:val="fr-FR"/>
        </w:rPr>
        <w:tab/>
      </w:r>
      <w:r>
        <w:rPr>
          <w:sz w:val="24"/>
          <w:szCs w:val="24"/>
          <w:lang w:val="fr-FR"/>
        </w:rPr>
        <w:tab/>
        <w:t>2020 si avenant Natura 2000 de 1 840 € sinon 8 840 €</w:t>
      </w:r>
    </w:p>
    <w:p w14:paraId="461C3D47" w14:textId="02461623" w:rsidR="00462297" w:rsidRPr="00687C9C" w:rsidRDefault="00462297" w:rsidP="00707D9F">
      <w:pPr>
        <w:pStyle w:val="Paragraphedeliste"/>
        <w:ind w:left="0"/>
        <w:rPr>
          <w:b/>
          <w:sz w:val="24"/>
          <w:szCs w:val="24"/>
          <w:u w:val="single"/>
        </w:rPr>
      </w:pPr>
      <w:r>
        <w:rPr>
          <w:sz w:val="24"/>
          <w:szCs w:val="24"/>
          <w:lang w:val="fr-FR"/>
        </w:rPr>
        <w:tab/>
      </w:r>
      <w:r>
        <w:rPr>
          <w:sz w:val="24"/>
          <w:szCs w:val="24"/>
          <w:lang w:val="fr-FR"/>
        </w:rPr>
        <w:tab/>
      </w:r>
      <w:r>
        <w:rPr>
          <w:sz w:val="24"/>
          <w:szCs w:val="24"/>
          <w:lang w:val="fr-FR"/>
        </w:rPr>
        <w:tab/>
        <w:t>2021 à 2023 : 2 600 €</w:t>
      </w:r>
    </w:p>
    <w:p w14:paraId="3B391D2D" w14:textId="192108FD" w:rsidR="005D5C9B" w:rsidRDefault="005D5C9B" w:rsidP="00096A64">
      <w:pPr>
        <w:spacing w:after="0" w:line="240" w:lineRule="auto"/>
        <w:jc w:val="both"/>
        <w:rPr>
          <w:sz w:val="24"/>
          <w:szCs w:val="24"/>
        </w:rPr>
      </w:pPr>
    </w:p>
    <w:p w14:paraId="75901A4D" w14:textId="6290C06A" w:rsidR="00E600EC" w:rsidRDefault="002F1678" w:rsidP="00096A64">
      <w:pPr>
        <w:spacing w:after="0" w:line="240" w:lineRule="auto"/>
        <w:jc w:val="both"/>
        <w:rPr>
          <w:sz w:val="24"/>
          <w:szCs w:val="24"/>
        </w:rPr>
      </w:pPr>
      <w:r>
        <w:rPr>
          <w:sz w:val="24"/>
          <w:szCs w:val="24"/>
        </w:rPr>
        <w:t xml:space="preserve">Le plan de gestion de </w:t>
      </w:r>
      <w:proofErr w:type="spellStart"/>
      <w:r>
        <w:rPr>
          <w:sz w:val="24"/>
          <w:szCs w:val="24"/>
        </w:rPr>
        <w:t>Moini</w:t>
      </w:r>
      <w:proofErr w:type="spellEnd"/>
      <w:r>
        <w:rPr>
          <w:sz w:val="24"/>
          <w:szCs w:val="24"/>
        </w:rPr>
        <w:t xml:space="preserve"> 2019-2023 est adopté à l’unanimité</w:t>
      </w:r>
    </w:p>
    <w:p w14:paraId="01CFAEBE" w14:textId="77777777" w:rsidR="00C863CE" w:rsidRPr="0004265D" w:rsidRDefault="00C863CE" w:rsidP="00C863CE">
      <w:pPr>
        <w:pStyle w:val="Paragraphedeliste"/>
        <w:ind w:left="0"/>
        <w:rPr>
          <w:rFonts w:asciiTheme="minorHAnsi" w:hAnsiTheme="minorHAnsi"/>
          <w:lang w:val="fr-FR"/>
        </w:rPr>
      </w:pPr>
    </w:p>
    <w:p w14:paraId="0C39DD52" w14:textId="6EA65E99" w:rsidR="000B60A2" w:rsidRDefault="000B60A2" w:rsidP="000B60A2">
      <w:pPr>
        <w:pStyle w:val="Paragraphedeliste"/>
        <w:rPr>
          <w:b/>
          <w:sz w:val="24"/>
          <w:szCs w:val="24"/>
          <w:u w:val="single"/>
        </w:rPr>
      </w:pPr>
      <w:bookmarkStart w:id="3" w:name="_Hlk536630712"/>
      <w:r w:rsidRPr="00ED45BF">
        <w:rPr>
          <w:b/>
          <w:sz w:val="24"/>
          <w:szCs w:val="24"/>
        </w:rPr>
        <w:sym w:font="Wingdings" w:char="F0D8"/>
      </w:r>
      <w:r w:rsidR="00BD0BD2">
        <w:rPr>
          <w:b/>
          <w:sz w:val="24"/>
          <w:szCs w:val="24"/>
          <w:u w:val="single"/>
        </w:rPr>
        <w:t>Informations</w:t>
      </w:r>
      <w:r w:rsidRPr="009E0B8D">
        <w:rPr>
          <w:b/>
          <w:sz w:val="24"/>
          <w:szCs w:val="24"/>
          <w:u w:val="single"/>
        </w:rPr>
        <w:t xml:space="preserve"> diverses</w:t>
      </w:r>
    </w:p>
    <w:p w14:paraId="7F880F49" w14:textId="77777777" w:rsidR="002A7EA9" w:rsidRPr="0004265D" w:rsidRDefault="002A7EA9" w:rsidP="002F1678">
      <w:pPr>
        <w:pStyle w:val="Paragraphedeliste"/>
        <w:ind w:left="0"/>
        <w:rPr>
          <w:b/>
          <w:u w:val="single"/>
        </w:rPr>
      </w:pPr>
    </w:p>
    <w:bookmarkEnd w:id="3"/>
    <w:p w14:paraId="18103842" w14:textId="07BDE238" w:rsidR="00CD1CFC" w:rsidRDefault="002F1678" w:rsidP="002F1678">
      <w:pPr>
        <w:pStyle w:val="Paragraphedeliste"/>
        <w:numPr>
          <w:ilvl w:val="0"/>
          <w:numId w:val="27"/>
        </w:numPr>
        <w:jc w:val="both"/>
        <w:rPr>
          <w:sz w:val="24"/>
          <w:szCs w:val="24"/>
        </w:rPr>
      </w:pPr>
      <w:r>
        <w:rPr>
          <w:sz w:val="24"/>
          <w:szCs w:val="24"/>
        </w:rPr>
        <w:t>M. Jacquot informe les conseillers que les sapins de la forêt communale sont touchés par des attaques de scolytes. Toutes les parcelles de résineux sont touchées, il y a déjà 450 m</w:t>
      </w:r>
      <w:r w:rsidRPr="002F1678">
        <w:rPr>
          <w:sz w:val="24"/>
          <w:szCs w:val="24"/>
          <w:vertAlign w:val="superscript"/>
        </w:rPr>
        <w:t>3</w:t>
      </w:r>
      <w:r>
        <w:rPr>
          <w:sz w:val="24"/>
          <w:szCs w:val="24"/>
        </w:rPr>
        <w:t xml:space="preserve"> de bois malades.</w:t>
      </w:r>
    </w:p>
    <w:p w14:paraId="1A9C2C21" w14:textId="6644FFFE" w:rsidR="002F1678" w:rsidRDefault="002F1678" w:rsidP="002F1678">
      <w:pPr>
        <w:pStyle w:val="Paragraphedeliste"/>
        <w:jc w:val="both"/>
        <w:rPr>
          <w:sz w:val="24"/>
          <w:szCs w:val="24"/>
        </w:rPr>
      </w:pPr>
      <w:r>
        <w:rPr>
          <w:sz w:val="24"/>
          <w:szCs w:val="24"/>
        </w:rPr>
        <w:t>La commercialisation ne peut se faire que par un contrat d’approvisionnement avec l’ONF, par conséquent la commune paye l’exploitation et l’assistance technique de l’ONF soit 2.5 € / m3 et les bois sont vendus bord de route</w:t>
      </w:r>
      <w:r w:rsidR="00AE0D36">
        <w:rPr>
          <w:sz w:val="24"/>
          <w:szCs w:val="24"/>
        </w:rPr>
        <w:t xml:space="preserve"> 35 € / m3.</w:t>
      </w:r>
    </w:p>
    <w:p w14:paraId="526E4768" w14:textId="5BC1C512" w:rsidR="00AE0D36" w:rsidRDefault="00AE0D36" w:rsidP="002F1678">
      <w:pPr>
        <w:pStyle w:val="Paragraphedeliste"/>
        <w:jc w:val="both"/>
        <w:rPr>
          <w:sz w:val="24"/>
          <w:szCs w:val="24"/>
        </w:rPr>
      </w:pPr>
      <w:bookmarkStart w:id="4" w:name="_GoBack"/>
      <w:bookmarkEnd w:id="4"/>
      <w:r>
        <w:rPr>
          <w:sz w:val="24"/>
          <w:szCs w:val="24"/>
        </w:rPr>
        <w:t>Accord à l’unanimité des conseillers.</w:t>
      </w:r>
    </w:p>
    <w:p w14:paraId="33B218E2" w14:textId="52716BAB" w:rsidR="00AE0D36" w:rsidRDefault="00AE0D36" w:rsidP="002F1678">
      <w:pPr>
        <w:pStyle w:val="Paragraphedeliste"/>
        <w:jc w:val="both"/>
        <w:rPr>
          <w:sz w:val="24"/>
          <w:szCs w:val="24"/>
        </w:rPr>
      </w:pPr>
    </w:p>
    <w:p w14:paraId="643C6998" w14:textId="48A624BE" w:rsidR="00AE0D36" w:rsidRDefault="00AE0D36" w:rsidP="00AE0D36">
      <w:pPr>
        <w:pStyle w:val="Paragraphedeliste"/>
        <w:numPr>
          <w:ilvl w:val="0"/>
          <w:numId w:val="27"/>
        </w:numPr>
        <w:jc w:val="both"/>
        <w:rPr>
          <w:sz w:val="24"/>
          <w:szCs w:val="24"/>
        </w:rPr>
      </w:pPr>
      <w:r>
        <w:rPr>
          <w:sz w:val="24"/>
          <w:szCs w:val="24"/>
        </w:rPr>
        <w:t>Gendarmerie : l’étude pollution est en cours. S. Faivre a rencontré le bureau immobilier de la gendarmerie avec le Département et le SYDED</w:t>
      </w:r>
      <w:r w:rsidR="00A50F6B">
        <w:rPr>
          <w:sz w:val="24"/>
          <w:szCs w:val="24"/>
        </w:rPr>
        <w:t>. Le projet consiste en la rénovation du bâtiment en bâtiment performance énergétique, la création de 2 logements supplémentaires.</w:t>
      </w:r>
    </w:p>
    <w:p w14:paraId="28DC5A5A" w14:textId="4956B4B2" w:rsidR="00A50F6B" w:rsidRDefault="00014290" w:rsidP="00A50F6B">
      <w:pPr>
        <w:pStyle w:val="Paragraphedeliste"/>
        <w:jc w:val="both"/>
        <w:rPr>
          <w:sz w:val="24"/>
          <w:szCs w:val="24"/>
        </w:rPr>
      </w:pPr>
      <w:r>
        <w:rPr>
          <w:sz w:val="24"/>
          <w:szCs w:val="24"/>
        </w:rPr>
        <w:t>Le département fera l’assistance à maîtrise d’ouvrage et le SYDED fera l’étude thermique (30 % sera à la charge de la commune).</w:t>
      </w:r>
    </w:p>
    <w:p w14:paraId="1E5EDE24" w14:textId="5829BECC" w:rsidR="00014290" w:rsidRDefault="00014290" w:rsidP="00A50F6B">
      <w:pPr>
        <w:pStyle w:val="Paragraphedeliste"/>
        <w:jc w:val="both"/>
        <w:rPr>
          <w:sz w:val="24"/>
          <w:szCs w:val="24"/>
        </w:rPr>
      </w:pPr>
      <w:r>
        <w:rPr>
          <w:sz w:val="24"/>
          <w:szCs w:val="24"/>
        </w:rPr>
        <w:t>Un premier comité de pilotage se tiendra en septembre 2019.</w:t>
      </w:r>
    </w:p>
    <w:p w14:paraId="54896B34" w14:textId="36E29497" w:rsidR="00014290" w:rsidRDefault="00014290" w:rsidP="00A50F6B">
      <w:pPr>
        <w:pStyle w:val="Paragraphedeliste"/>
        <w:jc w:val="both"/>
        <w:rPr>
          <w:sz w:val="24"/>
          <w:szCs w:val="24"/>
        </w:rPr>
      </w:pPr>
    </w:p>
    <w:p w14:paraId="7DA2EB37" w14:textId="09611D6E" w:rsidR="00014290" w:rsidRDefault="00014290" w:rsidP="00014290">
      <w:pPr>
        <w:pStyle w:val="Paragraphedeliste"/>
        <w:numPr>
          <w:ilvl w:val="0"/>
          <w:numId w:val="27"/>
        </w:numPr>
        <w:jc w:val="both"/>
        <w:rPr>
          <w:sz w:val="24"/>
          <w:szCs w:val="24"/>
        </w:rPr>
      </w:pPr>
      <w:r>
        <w:rPr>
          <w:sz w:val="24"/>
          <w:szCs w:val="24"/>
        </w:rPr>
        <w:t xml:space="preserve">Ile Simon : le site est fermé. </w:t>
      </w:r>
    </w:p>
    <w:p w14:paraId="6DB2B9A2" w14:textId="77777777" w:rsidR="0080611B" w:rsidRDefault="0080611B" w:rsidP="0080611B">
      <w:pPr>
        <w:pStyle w:val="Paragraphedeliste"/>
        <w:jc w:val="both"/>
        <w:rPr>
          <w:sz w:val="24"/>
          <w:szCs w:val="24"/>
        </w:rPr>
      </w:pPr>
    </w:p>
    <w:p w14:paraId="094DD13F" w14:textId="49F12F12" w:rsidR="0080611B" w:rsidRPr="00A071C3" w:rsidRDefault="0080611B" w:rsidP="002425AD">
      <w:pPr>
        <w:pStyle w:val="Paragraphedeliste"/>
        <w:numPr>
          <w:ilvl w:val="0"/>
          <w:numId w:val="27"/>
        </w:numPr>
        <w:jc w:val="both"/>
        <w:rPr>
          <w:sz w:val="24"/>
          <w:szCs w:val="24"/>
        </w:rPr>
      </w:pPr>
      <w:r w:rsidRPr="00A071C3">
        <w:rPr>
          <w:sz w:val="24"/>
          <w:szCs w:val="24"/>
        </w:rPr>
        <w:t>Association RN 83</w:t>
      </w:r>
      <w:r w:rsidR="00A10814" w:rsidRPr="00A071C3">
        <w:rPr>
          <w:sz w:val="24"/>
          <w:szCs w:val="24"/>
        </w:rPr>
        <w:t> : une réunion pour la dissolution de l’association RN 83 est prévue avec les Maire de l’ex communauté de communes du canton de Quingey, dont le président Jacques Breuil.</w:t>
      </w:r>
    </w:p>
    <w:p w14:paraId="2FDFA282" w14:textId="77777777" w:rsidR="00AE0D36" w:rsidRPr="002F1678" w:rsidRDefault="00AE0D36" w:rsidP="002F1678">
      <w:pPr>
        <w:pStyle w:val="Paragraphedeliste"/>
        <w:jc w:val="both"/>
        <w:rPr>
          <w:sz w:val="24"/>
          <w:szCs w:val="24"/>
        </w:rPr>
      </w:pPr>
    </w:p>
    <w:p w14:paraId="414AF9B8" w14:textId="42A3522C" w:rsidR="00CD1CFC" w:rsidRPr="00C06BBA" w:rsidRDefault="00CD1CFC" w:rsidP="00CD1CFC">
      <w:pPr>
        <w:spacing w:after="0" w:line="240" w:lineRule="auto"/>
        <w:jc w:val="both"/>
        <w:rPr>
          <w:sz w:val="24"/>
          <w:szCs w:val="24"/>
          <w:lang w:val="fr-CA"/>
        </w:rPr>
      </w:pPr>
      <w:r>
        <w:rPr>
          <w:sz w:val="24"/>
          <w:szCs w:val="24"/>
          <w:lang w:val="fr-CA"/>
        </w:rPr>
        <w:t xml:space="preserve">Fin de séance à 23 : </w:t>
      </w:r>
      <w:r w:rsidR="007D4BAC">
        <w:rPr>
          <w:sz w:val="24"/>
          <w:szCs w:val="24"/>
          <w:lang w:val="fr-CA"/>
        </w:rPr>
        <w:t>15</w:t>
      </w:r>
    </w:p>
    <w:sectPr w:rsidR="00CD1CFC" w:rsidRPr="00C06BBA" w:rsidSect="007430E5">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FB3"/>
    <w:multiLevelType w:val="hybridMultilevel"/>
    <w:tmpl w:val="80D25954"/>
    <w:lvl w:ilvl="0" w:tplc="8E469090">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D30A8"/>
    <w:multiLevelType w:val="hybridMultilevel"/>
    <w:tmpl w:val="7338D0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24539"/>
    <w:multiLevelType w:val="hybridMultilevel"/>
    <w:tmpl w:val="4B6499F0"/>
    <w:lvl w:ilvl="0" w:tplc="3E5A6864">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72A2E"/>
    <w:multiLevelType w:val="hybridMultilevel"/>
    <w:tmpl w:val="4DAAF3A8"/>
    <w:lvl w:ilvl="0" w:tplc="08EC951E">
      <w:start w:val="2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CE64AA"/>
    <w:multiLevelType w:val="hybridMultilevel"/>
    <w:tmpl w:val="B282B5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C45450"/>
    <w:multiLevelType w:val="hybridMultilevel"/>
    <w:tmpl w:val="D690CAFC"/>
    <w:lvl w:ilvl="0" w:tplc="E4B219F2">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044109"/>
    <w:multiLevelType w:val="hybridMultilevel"/>
    <w:tmpl w:val="00F2BD4E"/>
    <w:lvl w:ilvl="0" w:tplc="C70A55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E22B4"/>
    <w:multiLevelType w:val="hybridMultilevel"/>
    <w:tmpl w:val="404E3C04"/>
    <w:lvl w:ilvl="0" w:tplc="F236C9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3008B2"/>
    <w:multiLevelType w:val="hybridMultilevel"/>
    <w:tmpl w:val="AAE6AA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F0CEE"/>
    <w:multiLevelType w:val="hybridMultilevel"/>
    <w:tmpl w:val="CDBAD7BA"/>
    <w:lvl w:ilvl="0" w:tplc="4B08C89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C05EE7"/>
    <w:multiLevelType w:val="hybridMultilevel"/>
    <w:tmpl w:val="D506D3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340EBD"/>
    <w:multiLevelType w:val="hybridMultilevel"/>
    <w:tmpl w:val="A678F9E8"/>
    <w:lvl w:ilvl="0" w:tplc="2258D95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7E3686"/>
    <w:multiLevelType w:val="hybridMultilevel"/>
    <w:tmpl w:val="160ADFE4"/>
    <w:lvl w:ilvl="0" w:tplc="D242A338">
      <w:start w:val="29"/>
      <w:numFmt w:val="bullet"/>
      <w:lvlText w:val="-"/>
      <w:lvlJc w:val="left"/>
      <w:pPr>
        <w:ind w:left="-1200" w:hanging="360"/>
      </w:pPr>
      <w:rPr>
        <w:rFonts w:ascii="Arial" w:eastAsia="Times New Roman" w:hAnsi="Arial" w:cs="Arial" w:hint="default"/>
      </w:rPr>
    </w:lvl>
    <w:lvl w:ilvl="1" w:tplc="040C0003">
      <w:start w:val="1"/>
      <w:numFmt w:val="bullet"/>
      <w:lvlText w:val="o"/>
      <w:lvlJc w:val="left"/>
      <w:pPr>
        <w:ind w:left="-480" w:hanging="360"/>
      </w:pPr>
      <w:rPr>
        <w:rFonts w:ascii="Courier New" w:hAnsi="Courier New" w:cs="Courier New" w:hint="default"/>
      </w:rPr>
    </w:lvl>
    <w:lvl w:ilvl="2" w:tplc="040C0005">
      <w:start w:val="1"/>
      <w:numFmt w:val="bullet"/>
      <w:lvlText w:val=""/>
      <w:lvlJc w:val="left"/>
      <w:pPr>
        <w:ind w:left="240" w:hanging="360"/>
      </w:pPr>
      <w:rPr>
        <w:rFonts w:ascii="Wingdings" w:hAnsi="Wingdings" w:hint="default"/>
      </w:rPr>
    </w:lvl>
    <w:lvl w:ilvl="3" w:tplc="040C0001">
      <w:start w:val="1"/>
      <w:numFmt w:val="bullet"/>
      <w:lvlText w:val=""/>
      <w:lvlJc w:val="left"/>
      <w:pPr>
        <w:ind w:left="960" w:hanging="360"/>
      </w:pPr>
      <w:rPr>
        <w:rFonts w:ascii="Symbol" w:hAnsi="Symbol" w:hint="default"/>
      </w:rPr>
    </w:lvl>
    <w:lvl w:ilvl="4" w:tplc="040C0003">
      <w:start w:val="1"/>
      <w:numFmt w:val="bullet"/>
      <w:lvlText w:val="o"/>
      <w:lvlJc w:val="left"/>
      <w:pPr>
        <w:ind w:left="1680" w:hanging="360"/>
      </w:pPr>
      <w:rPr>
        <w:rFonts w:ascii="Courier New" w:hAnsi="Courier New" w:cs="Courier New" w:hint="default"/>
      </w:rPr>
    </w:lvl>
    <w:lvl w:ilvl="5" w:tplc="040C0005">
      <w:start w:val="1"/>
      <w:numFmt w:val="bullet"/>
      <w:lvlText w:val=""/>
      <w:lvlJc w:val="left"/>
      <w:pPr>
        <w:ind w:left="2400" w:hanging="360"/>
      </w:pPr>
      <w:rPr>
        <w:rFonts w:ascii="Wingdings" w:hAnsi="Wingdings" w:hint="default"/>
      </w:rPr>
    </w:lvl>
    <w:lvl w:ilvl="6" w:tplc="040C0001">
      <w:start w:val="1"/>
      <w:numFmt w:val="bullet"/>
      <w:lvlText w:val=""/>
      <w:lvlJc w:val="left"/>
      <w:pPr>
        <w:ind w:left="3120" w:hanging="360"/>
      </w:pPr>
      <w:rPr>
        <w:rFonts w:ascii="Symbol" w:hAnsi="Symbol" w:hint="default"/>
      </w:rPr>
    </w:lvl>
    <w:lvl w:ilvl="7" w:tplc="040C0003">
      <w:start w:val="1"/>
      <w:numFmt w:val="bullet"/>
      <w:lvlText w:val="o"/>
      <w:lvlJc w:val="left"/>
      <w:pPr>
        <w:ind w:left="3840" w:hanging="360"/>
      </w:pPr>
      <w:rPr>
        <w:rFonts w:ascii="Courier New" w:hAnsi="Courier New" w:cs="Courier New" w:hint="default"/>
      </w:rPr>
    </w:lvl>
    <w:lvl w:ilvl="8" w:tplc="040C0005">
      <w:start w:val="1"/>
      <w:numFmt w:val="bullet"/>
      <w:lvlText w:val=""/>
      <w:lvlJc w:val="left"/>
      <w:pPr>
        <w:ind w:left="4560" w:hanging="360"/>
      </w:pPr>
      <w:rPr>
        <w:rFonts w:ascii="Wingdings" w:hAnsi="Wingdings" w:hint="default"/>
      </w:rPr>
    </w:lvl>
  </w:abstractNum>
  <w:abstractNum w:abstractNumId="13" w15:restartNumberingAfterBreak="0">
    <w:nsid w:val="33E05E38"/>
    <w:multiLevelType w:val="hybridMultilevel"/>
    <w:tmpl w:val="2A2673A2"/>
    <w:lvl w:ilvl="0" w:tplc="833619D4">
      <w:start w:val="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08768E"/>
    <w:multiLevelType w:val="hybridMultilevel"/>
    <w:tmpl w:val="08AE3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AE46CF"/>
    <w:multiLevelType w:val="hybridMultilevel"/>
    <w:tmpl w:val="32C06ECC"/>
    <w:lvl w:ilvl="0" w:tplc="282A60A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1A53C3"/>
    <w:multiLevelType w:val="hybridMultilevel"/>
    <w:tmpl w:val="9BC8F614"/>
    <w:lvl w:ilvl="0" w:tplc="1E9484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E120A7"/>
    <w:multiLevelType w:val="hybridMultilevel"/>
    <w:tmpl w:val="72D26486"/>
    <w:lvl w:ilvl="0" w:tplc="2D00E694">
      <w:start w:val="2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D2630D"/>
    <w:multiLevelType w:val="hybridMultilevel"/>
    <w:tmpl w:val="060402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1B1B8C"/>
    <w:multiLevelType w:val="hybridMultilevel"/>
    <w:tmpl w:val="84C4CD7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61A1166F"/>
    <w:multiLevelType w:val="hybridMultilevel"/>
    <w:tmpl w:val="A65477CA"/>
    <w:lvl w:ilvl="0" w:tplc="066806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403E7D"/>
    <w:multiLevelType w:val="hybridMultilevel"/>
    <w:tmpl w:val="C2364D4C"/>
    <w:lvl w:ilvl="0" w:tplc="63148500">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37680E"/>
    <w:multiLevelType w:val="hybridMultilevel"/>
    <w:tmpl w:val="71449B7E"/>
    <w:lvl w:ilvl="0" w:tplc="D772C0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A92F1A"/>
    <w:multiLevelType w:val="hybridMultilevel"/>
    <w:tmpl w:val="516E5910"/>
    <w:lvl w:ilvl="0" w:tplc="0A62A69C">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AD48FD"/>
    <w:multiLevelType w:val="hybridMultilevel"/>
    <w:tmpl w:val="D0E8E21E"/>
    <w:lvl w:ilvl="0" w:tplc="E6D2A2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496AAD"/>
    <w:multiLevelType w:val="hybridMultilevel"/>
    <w:tmpl w:val="EA78BE9A"/>
    <w:lvl w:ilvl="0" w:tplc="39F4C0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8E2560"/>
    <w:multiLevelType w:val="hybridMultilevel"/>
    <w:tmpl w:val="6BAC14C2"/>
    <w:lvl w:ilvl="0" w:tplc="5736189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A51E50"/>
    <w:multiLevelType w:val="hybridMultilevel"/>
    <w:tmpl w:val="92CE6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BC1B9E"/>
    <w:multiLevelType w:val="hybridMultilevel"/>
    <w:tmpl w:val="89A8969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B610672"/>
    <w:multiLevelType w:val="hybridMultilevel"/>
    <w:tmpl w:val="E5989E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E66777"/>
    <w:multiLevelType w:val="hybridMultilevel"/>
    <w:tmpl w:val="6EB46E8C"/>
    <w:lvl w:ilvl="0" w:tplc="80CEDEAE">
      <w:start w:val="26"/>
      <w:numFmt w:val="bullet"/>
      <w:lvlText w:val="-"/>
      <w:lvlJc w:val="left"/>
      <w:pPr>
        <w:ind w:left="786" w:hanging="360"/>
      </w:pPr>
      <w:rPr>
        <w:rFonts w:ascii="Calibri" w:eastAsia="Times New Roman" w:hAnsi="Calibri"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30"/>
  </w:num>
  <w:num w:numId="2">
    <w:abstractNumId w:val="4"/>
  </w:num>
  <w:num w:numId="3">
    <w:abstractNumId w:val="5"/>
  </w:num>
  <w:num w:numId="4">
    <w:abstractNumId w:val="24"/>
  </w:num>
  <w:num w:numId="5">
    <w:abstractNumId w:val="23"/>
  </w:num>
  <w:num w:numId="6">
    <w:abstractNumId w:val="29"/>
  </w:num>
  <w:num w:numId="7">
    <w:abstractNumId w:val="18"/>
  </w:num>
  <w:num w:numId="8">
    <w:abstractNumId w:val="2"/>
  </w:num>
  <w:num w:numId="9">
    <w:abstractNumId w:val="0"/>
  </w:num>
  <w:num w:numId="10">
    <w:abstractNumId w:val="21"/>
  </w:num>
  <w:num w:numId="11">
    <w:abstractNumId w:val="15"/>
  </w:num>
  <w:num w:numId="12">
    <w:abstractNumId w:val="11"/>
  </w:num>
  <w:num w:numId="13">
    <w:abstractNumId w:val="13"/>
  </w:num>
  <w:num w:numId="14">
    <w:abstractNumId w:val="22"/>
  </w:num>
  <w:num w:numId="15">
    <w:abstractNumId w:val="16"/>
  </w:num>
  <w:num w:numId="16">
    <w:abstractNumId w:val="27"/>
  </w:num>
  <w:num w:numId="17">
    <w:abstractNumId w:val="19"/>
  </w:num>
  <w:num w:numId="18">
    <w:abstractNumId w:val="17"/>
  </w:num>
  <w:num w:numId="19">
    <w:abstractNumId w:val="8"/>
  </w:num>
  <w:num w:numId="20">
    <w:abstractNumId w:val="12"/>
  </w:num>
  <w:num w:numId="21">
    <w:abstractNumId w:val="6"/>
  </w:num>
  <w:num w:numId="22">
    <w:abstractNumId w:val="28"/>
  </w:num>
  <w:num w:numId="23">
    <w:abstractNumId w:val="10"/>
  </w:num>
  <w:num w:numId="24">
    <w:abstractNumId w:val="1"/>
  </w:num>
  <w:num w:numId="25">
    <w:abstractNumId w:val="20"/>
  </w:num>
  <w:num w:numId="26">
    <w:abstractNumId w:val="26"/>
  </w:num>
  <w:num w:numId="27">
    <w:abstractNumId w:val="14"/>
  </w:num>
  <w:num w:numId="28">
    <w:abstractNumId w:val="25"/>
  </w:num>
  <w:num w:numId="29">
    <w:abstractNumId w:val="9"/>
  </w:num>
  <w:num w:numId="30">
    <w:abstractNumId w:val="3"/>
  </w:num>
  <w:num w:numId="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95"/>
    <w:rsid w:val="00000D8E"/>
    <w:rsid w:val="0000426A"/>
    <w:rsid w:val="00005F47"/>
    <w:rsid w:val="00010E74"/>
    <w:rsid w:val="00012D8B"/>
    <w:rsid w:val="00014290"/>
    <w:rsid w:val="0001435A"/>
    <w:rsid w:val="0002038E"/>
    <w:rsid w:val="00020BB2"/>
    <w:rsid w:val="00021333"/>
    <w:rsid w:val="000217D8"/>
    <w:rsid w:val="00023968"/>
    <w:rsid w:val="00027053"/>
    <w:rsid w:val="0002744E"/>
    <w:rsid w:val="00031167"/>
    <w:rsid w:val="00031D52"/>
    <w:rsid w:val="000328B9"/>
    <w:rsid w:val="00032F1F"/>
    <w:rsid w:val="0004265D"/>
    <w:rsid w:val="00043F85"/>
    <w:rsid w:val="00044B60"/>
    <w:rsid w:val="000450C5"/>
    <w:rsid w:val="00050DF2"/>
    <w:rsid w:val="00051FB9"/>
    <w:rsid w:val="000528CB"/>
    <w:rsid w:val="00052CB6"/>
    <w:rsid w:val="000555CD"/>
    <w:rsid w:val="00057931"/>
    <w:rsid w:val="000601FD"/>
    <w:rsid w:val="00063BE7"/>
    <w:rsid w:val="00063FC8"/>
    <w:rsid w:val="00070914"/>
    <w:rsid w:val="00072343"/>
    <w:rsid w:val="000753B6"/>
    <w:rsid w:val="000919DA"/>
    <w:rsid w:val="00094213"/>
    <w:rsid w:val="00094F11"/>
    <w:rsid w:val="00095051"/>
    <w:rsid w:val="000952D3"/>
    <w:rsid w:val="00095A1D"/>
    <w:rsid w:val="000960DA"/>
    <w:rsid w:val="00096A64"/>
    <w:rsid w:val="00097CC9"/>
    <w:rsid w:val="000A522C"/>
    <w:rsid w:val="000A71E6"/>
    <w:rsid w:val="000B1DE8"/>
    <w:rsid w:val="000B1EC1"/>
    <w:rsid w:val="000B47BD"/>
    <w:rsid w:val="000B4F37"/>
    <w:rsid w:val="000B60A2"/>
    <w:rsid w:val="000B62BE"/>
    <w:rsid w:val="000B77AF"/>
    <w:rsid w:val="000C2DA5"/>
    <w:rsid w:val="000C3D10"/>
    <w:rsid w:val="000C46A0"/>
    <w:rsid w:val="000C4A0E"/>
    <w:rsid w:val="000D1FB6"/>
    <w:rsid w:val="000D50EE"/>
    <w:rsid w:val="000D68CE"/>
    <w:rsid w:val="000E4806"/>
    <w:rsid w:val="000E5823"/>
    <w:rsid w:val="000E6545"/>
    <w:rsid w:val="000E6820"/>
    <w:rsid w:val="000E6CD2"/>
    <w:rsid w:val="000F11D5"/>
    <w:rsid w:val="000F17C9"/>
    <w:rsid w:val="000F2BA9"/>
    <w:rsid w:val="000F2EFA"/>
    <w:rsid w:val="00100FD9"/>
    <w:rsid w:val="001016C6"/>
    <w:rsid w:val="001025D2"/>
    <w:rsid w:val="00102E7F"/>
    <w:rsid w:val="00104998"/>
    <w:rsid w:val="00104C6B"/>
    <w:rsid w:val="00107BD3"/>
    <w:rsid w:val="00110740"/>
    <w:rsid w:val="00111E6C"/>
    <w:rsid w:val="001137A6"/>
    <w:rsid w:val="00114895"/>
    <w:rsid w:val="00121002"/>
    <w:rsid w:val="001253B9"/>
    <w:rsid w:val="00125705"/>
    <w:rsid w:val="00126259"/>
    <w:rsid w:val="00127E7E"/>
    <w:rsid w:val="00131C31"/>
    <w:rsid w:val="001413CB"/>
    <w:rsid w:val="0014141E"/>
    <w:rsid w:val="00144E1C"/>
    <w:rsid w:val="00144E59"/>
    <w:rsid w:val="00145A01"/>
    <w:rsid w:val="0014606E"/>
    <w:rsid w:val="0014649B"/>
    <w:rsid w:val="001509CD"/>
    <w:rsid w:val="00152FCB"/>
    <w:rsid w:val="0015532D"/>
    <w:rsid w:val="00160304"/>
    <w:rsid w:val="00160607"/>
    <w:rsid w:val="00163F67"/>
    <w:rsid w:val="001675AE"/>
    <w:rsid w:val="00167991"/>
    <w:rsid w:val="00167B10"/>
    <w:rsid w:val="00172DB5"/>
    <w:rsid w:val="00182359"/>
    <w:rsid w:val="00184CE2"/>
    <w:rsid w:val="00192C32"/>
    <w:rsid w:val="00193CA9"/>
    <w:rsid w:val="001A1CAB"/>
    <w:rsid w:val="001A43C5"/>
    <w:rsid w:val="001A4EAF"/>
    <w:rsid w:val="001A6806"/>
    <w:rsid w:val="001B1A2E"/>
    <w:rsid w:val="001B1D27"/>
    <w:rsid w:val="001B25EA"/>
    <w:rsid w:val="001B39FE"/>
    <w:rsid w:val="001B4A67"/>
    <w:rsid w:val="001C2406"/>
    <w:rsid w:val="001C3418"/>
    <w:rsid w:val="001C3516"/>
    <w:rsid w:val="001C3BB8"/>
    <w:rsid w:val="001C3BEA"/>
    <w:rsid w:val="001C4BBE"/>
    <w:rsid w:val="001C7E71"/>
    <w:rsid w:val="001D28B7"/>
    <w:rsid w:val="001D56C8"/>
    <w:rsid w:val="001D75AC"/>
    <w:rsid w:val="001E19AF"/>
    <w:rsid w:val="001E22A7"/>
    <w:rsid w:val="001E3EA5"/>
    <w:rsid w:val="001E71DC"/>
    <w:rsid w:val="001F08AB"/>
    <w:rsid w:val="001F663A"/>
    <w:rsid w:val="00204CD7"/>
    <w:rsid w:val="00205A52"/>
    <w:rsid w:val="0020600F"/>
    <w:rsid w:val="00211476"/>
    <w:rsid w:val="002118AD"/>
    <w:rsid w:val="002167A4"/>
    <w:rsid w:val="002202DB"/>
    <w:rsid w:val="00220DB0"/>
    <w:rsid w:val="002216BF"/>
    <w:rsid w:val="00221950"/>
    <w:rsid w:val="00222C4B"/>
    <w:rsid w:val="002276AD"/>
    <w:rsid w:val="00230F8E"/>
    <w:rsid w:val="00235DBE"/>
    <w:rsid w:val="00236ADA"/>
    <w:rsid w:val="00240558"/>
    <w:rsid w:val="002414D4"/>
    <w:rsid w:val="002421B9"/>
    <w:rsid w:val="00246C2B"/>
    <w:rsid w:val="0025076C"/>
    <w:rsid w:val="00254AEF"/>
    <w:rsid w:val="00254B1F"/>
    <w:rsid w:val="002571AC"/>
    <w:rsid w:val="0027275B"/>
    <w:rsid w:val="00274C0D"/>
    <w:rsid w:val="00281EC2"/>
    <w:rsid w:val="002825D2"/>
    <w:rsid w:val="00286A17"/>
    <w:rsid w:val="00293B7A"/>
    <w:rsid w:val="00294073"/>
    <w:rsid w:val="002946AC"/>
    <w:rsid w:val="00295905"/>
    <w:rsid w:val="002A2AA8"/>
    <w:rsid w:val="002A611C"/>
    <w:rsid w:val="002A7EA9"/>
    <w:rsid w:val="002B0156"/>
    <w:rsid w:val="002B1AFB"/>
    <w:rsid w:val="002B548C"/>
    <w:rsid w:val="002B628B"/>
    <w:rsid w:val="002B65E4"/>
    <w:rsid w:val="002B6896"/>
    <w:rsid w:val="002B76EC"/>
    <w:rsid w:val="002C0497"/>
    <w:rsid w:val="002D1539"/>
    <w:rsid w:val="002D23AA"/>
    <w:rsid w:val="002D2C78"/>
    <w:rsid w:val="002D613E"/>
    <w:rsid w:val="002D7482"/>
    <w:rsid w:val="002E35A5"/>
    <w:rsid w:val="002F1678"/>
    <w:rsid w:val="002F3E08"/>
    <w:rsid w:val="002F41B8"/>
    <w:rsid w:val="002F4323"/>
    <w:rsid w:val="002F715B"/>
    <w:rsid w:val="002F7E87"/>
    <w:rsid w:val="00300DDC"/>
    <w:rsid w:val="00302765"/>
    <w:rsid w:val="00302911"/>
    <w:rsid w:val="00304838"/>
    <w:rsid w:val="00305E1D"/>
    <w:rsid w:val="00310F04"/>
    <w:rsid w:val="003111E2"/>
    <w:rsid w:val="003132F4"/>
    <w:rsid w:val="003139F7"/>
    <w:rsid w:val="00315139"/>
    <w:rsid w:val="00315F66"/>
    <w:rsid w:val="00321406"/>
    <w:rsid w:val="00321F43"/>
    <w:rsid w:val="0032305E"/>
    <w:rsid w:val="00324F1D"/>
    <w:rsid w:val="00325188"/>
    <w:rsid w:val="003254B5"/>
    <w:rsid w:val="00325AE9"/>
    <w:rsid w:val="00326393"/>
    <w:rsid w:val="0032692A"/>
    <w:rsid w:val="00326B4D"/>
    <w:rsid w:val="003314F1"/>
    <w:rsid w:val="003339C5"/>
    <w:rsid w:val="003375F6"/>
    <w:rsid w:val="0034078C"/>
    <w:rsid w:val="00341FDB"/>
    <w:rsid w:val="00346545"/>
    <w:rsid w:val="00347F02"/>
    <w:rsid w:val="00351AA0"/>
    <w:rsid w:val="00360687"/>
    <w:rsid w:val="003621EF"/>
    <w:rsid w:val="00363C51"/>
    <w:rsid w:val="00372E58"/>
    <w:rsid w:val="00375039"/>
    <w:rsid w:val="00377FEA"/>
    <w:rsid w:val="00382957"/>
    <w:rsid w:val="00384213"/>
    <w:rsid w:val="0038654E"/>
    <w:rsid w:val="0038730F"/>
    <w:rsid w:val="0039313B"/>
    <w:rsid w:val="00393D15"/>
    <w:rsid w:val="003A3BBD"/>
    <w:rsid w:val="003A5DD3"/>
    <w:rsid w:val="003A63BD"/>
    <w:rsid w:val="003B2645"/>
    <w:rsid w:val="003B33AC"/>
    <w:rsid w:val="003B3C00"/>
    <w:rsid w:val="003B492F"/>
    <w:rsid w:val="003B5F8C"/>
    <w:rsid w:val="003B6454"/>
    <w:rsid w:val="003C7844"/>
    <w:rsid w:val="003D7934"/>
    <w:rsid w:val="003E10F4"/>
    <w:rsid w:val="003E3B9F"/>
    <w:rsid w:val="003E3F4C"/>
    <w:rsid w:val="003E54C6"/>
    <w:rsid w:val="003F32CA"/>
    <w:rsid w:val="003F4BD0"/>
    <w:rsid w:val="003F6C5A"/>
    <w:rsid w:val="003F72D8"/>
    <w:rsid w:val="0041021C"/>
    <w:rsid w:val="00411005"/>
    <w:rsid w:val="004125DB"/>
    <w:rsid w:val="00414353"/>
    <w:rsid w:val="004145B1"/>
    <w:rsid w:val="00416254"/>
    <w:rsid w:val="004176BF"/>
    <w:rsid w:val="0042048D"/>
    <w:rsid w:val="0042153F"/>
    <w:rsid w:val="00422CF2"/>
    <w:rsid w:val="00424985"/>
    <w:rsid w:val="0043017C"/>
    <w:rsid w:val="004311F4"/>
    <w:rsid w:val="00434CBB"/>
    <w:rsid w:val="00441C6A"/>
    <w:rsid w:val="004422AC"/>
    <w:rsid w:val="00445FCC"/>
    <w:rsid w:val="00446324"/>
    <w:rsid w:val="00451678"/>
    <w:rsid w:val="004611E0"/>
    <w:rsid w:val="00462297"/>
    <w:rsid w:val="0046733B"/>
    <w:rsid w:val="00471579"/>
    <w:rsid w:val="004736A6"/>
    <w:rsid w:val="0047768F"/>
    <w:rsid w:val="004822D1"/>
    <w:rsid w:val="00487DB9"/>
    <w:rsid w:val="004933DF"/>
    <w:rsid w:val="0049516A"/>
    <w:rsid w:val="00497697"/>
    <w:rsid w:val="00497CB0"/>
    <w:rsid w:val="00497FE5"/>
    <w:rsid w:val="004A136C"/>
    <w:rsid w:val="004A4741"/>
    <w:rsid w:val="004A5168"/>
    <w:rsid w:val="004B0747"/>
    <w:rsid w:val="004B136E"/>
    <w:rsid w:val="004B15B0"/>
    <w:rsid w:val="004B296E"/>
    <w:rsid w:val="004B70D4"/>
    <w:rsid w:val="004B7F1C"/>
    <w:rsid w:val="004C05B2"/>
    <w:rsid w:val="004C36E5"/>
    <w:rsid w:val="004C5F16"/>
    <w:rsid w:val="004D0D36"/>
    <w:rsid w:val="004D450C"/>
    <w:rsid w:val="004D72C9"/>
    <w:rsid w:val="004E16E6"/>
    <w:rsid w:val="004E2C1A"/>
    <w:rsid w:val="004E3B56"/>
    <w:rsid w:val="004E3C14"/>
    <w:rsid w:val="004F2BD5"/>
    <w:rsid w:val="004F317D"/>
    <w:rsid w:val="004F3498"/>
    <w:rsid w:val="004F7D3E"/>
    <w:rsid w:val="005020E9"/>
    <w:rsid w:val="00502727"/>
    <w:rsid w:val="00503718"/>
    <w:rsid w:val="00505484"/>
    <w:rsid w:val="00506D1C"/>
    <w:rsid w:val="00510CD2"/>
    <w:rsid w:val="00510DDC"/>
    <w:rsid w:val="00511238"/>
    <w:rsid w:val="00521598"/>
    <w:rsid w:val="00522C0A"/>
    <w:rsid w:val="005257F5"/>
    <w:rsid w:val="0052738A"/>
    <w:rsid w:val="00527F29"/>
    <w:rsid w:val="00530DE0"/>
    <w:rsid w:val="00532A66"/>
    <w:rsid w:val="00533B58"/>
    <w:rsid w:val="00541E19"/>
    <w:rsid w:val="00545728"/>
    <w:rsid w:val="005521B8"/>
    <w:rsid w:val="00554856"/>
    <w:rsid w:val="00554E06"/>
    <w:rsid w:val="005554CD"/>
    <w:rsid w:val="00562A81"/>
    <w:rsid w:val="005665F7"/>
    <w:rsid w:val="00567EFA"/>
    <w:rsid w:val="005703AA"/>
    <w:rsid w:val="005714DE"/>
    <w:rsid w:val="00573610"/>
    <w:rsid w:val="00574A97"/>
    <w:rsid w:val="005752A8"/>
    <w:rsid w:val="00576559"/>
    <w:rsid w:val="0058287D"/>
    <w:rsid w:val="00583789"/>
    <w:rsid w:val="005842F7"/>
    <w:rsid w:val="00584775"/>
    <w:rsid w:val="005859FA"/>
    <w:rsid w:val="005860E4"/>
    <w:rsid w:val="00586BB6"/>
    <w:rsid w:val="0059114D"/>
    <w:rsid w:val="00591CA1"/>
    <w:rsid w:val="005925B2"/>
    <w:rsid w:val="00593241"/>
    <w:rsid w:val="0059331F"/>
    <w:rsid w:val="00595E91"/>
    <w:rsid w:val="0059686F"/>
    <w:rsid w:val="005A1A12"/>
    <w:rsid w:val="005B091D"/>
    <w:rsid w:val="005B2461"/>
    <w:rsid w:val="005B2D35"/>
    <w:rsid w:val="005B3E8C"/>
    <w:rsid w:val="005B6078"/>
    <w:rsid w:val="005B6BFC"/>
    <w:rsid w:val="005C23B2"/>
    <w:rsid w:val="005C4555"/>
    <w:rsid w:val="005D2973"/>
    <w:rsid w:val="005D4ECA"/>
    <w:rsid w:val="005D56A1"/>
    <w:rsid w:val="005D5C9B"/>
    <w:rsid w:val="005D768E"/>
    <w:rsid w:val="005E099A"/>
    <w:rsid w:val="005E1115"/>
    <w:rsid w:val="005E1A2D"/>
    <w:rsid w:val="005E1B48"/>
    <w:rsid w:val="005E494E"/>
    <w:rsid w:val="005E616E"/>
    <w:rsid w:val="005E7E01"/>
    <w:rsid w:val="005F2B47"/>
    <w:rsid w:val="005F38D9"/>
    <w:rsid w:val="005F3B78"/>
    <w:rsid w:val="005F49EA"/>
    <w:rsid w:val="005F5F8C"/>
    <w:rsid w:val="005F7105"/>
    <w:rsid w:val="005F75C0"/>
    <w:rsid w:val="00600C0F"/>
    <w:rsid w:val="00601D35"/>
    <w:rsid w:val="006031C6"/>
    <w:rsid w:val="00603F40"/>
    <w:rsid w:val="00623CF8"/>
    <w:rsid w:val="00624317"/>
    <w:rsid w:val="006306A7"/>
    <w:rsid w:val="00631D09"/>
    <w:rsid w:val="00632B87"/>
    <w:rsid w:val="00634135"/>
    <w:rsid w:val="00636490"/>
    <w:rsid w:val="00637185"/>
    <w:rsid w:val="00642BF8"/>
    <w:rsid w:val="006466BF"/>
    <w:rsid w:val="006466E5"/>
    <w:rsid w:val="00650CC6"/>
    <w:rsid w:val="0065203A"/>
    <w:rsid w:val="006534E3"/>
    <w:rsid w:val="0065550A"/>
    <w:rsid w:val="00657062"/>
    <w:rsid w:val="006572A2"/>
    <w:rsid w:val="00660328"/>
    <w:rsid w:val="0066356C"/>
    <w:rsid w:val="00671E9C"/>
    <w:rsid w:val="0067245E"/>
    <w:rsid w:val="006802F0"/>
    <w:rsid w:val="0068097C"/>
    <w:rsid w:val="00680B84"/>
    <w:rsid w:val="00683BF9"/>
    <w:rsid w:val="0068533D"/>
    <w:rsid w:val="00685A3B"/>
    <w:rsid w:val="00686B2B"/>
    <w:rsid w:val="00687C9C"/>
    <w:rsid w:val="0069286F"/>
    <w:rsid w:val="0069397C"/>
    <w:rsid w:val="00694CD6"/>
    <w:rsid w:val="00695341"/>
    <w:rsid w:val="006955FF"/>
    <w:rsid w:val="00697D59"/>
    <w:rsid w:val="006A083A"/>
    <w:rsid w:val="006A0D8E"/>
    <w:rsid w:val="006A3950"/>
    <w:rsid w:val="006B25D9"/>
    <w:rsid w:val="006B5832"/>
    <w:rsid w:val="006B626F"/>
    <w:rsid w:val="006C29FB"/>
    <w:rsid w:val="006C38E7"/>
    <w:rsid w:val="006C3A7A"/>
    <w:rsid w:val="006C47F1"/>
    <w:rsid w:val="006C4B15"/>
    <w:rsid w:val="006D200E"/>
    <w:rsid w:val="006D2459"/>
    <w:rsid w:val="006D6D8E"/>
    <w:rsid w:val="006E19BA"/>
    <w:rsid w:val="006E1C6C"/>
    <w:rsid w:val="006E423B"/>
    <w:rsid w:val="006E4BA6"/>
    <w:rsid w:val="006F0390"/>
    <w:rsid w:val="006F3912"/>
    <w:rsid w:val="00703906"/>
    <w:rsid w:val="0070398C"/>
    <w:rsid w:val="00705A6B"/>
    <w:rsid w:val="0070714B"/>
    <w:rsid w:val="00707D9F"/>
    <w:rsid w:val="0071081D"/>
    <w:rsid w:val="00711125"/>
    <w:rsid w:val="007150BD"/>
    <w:rsid w:val="007156FC"/>
    <w:rsid w:val="0071684B"/>
    <w:rsid w:val="0072304D"/>
    <w:rsid w:val="00727CCD"/>
    <w:rsid w:val="007300FA"/>
    <w:rsid w:val="00731285"/>
    <w:rsid w:val="007339A5"/>
    <w:rsid w:val="00733A0C"/>
    <w:rsid w:val="007404A2"/>
    <w:rsid w:val="00740CD9"/>
    <w:rsid w:val="00742698"/>
    <w:rsid w:val="00742E40"/>
    <w:rsid w:val="007430E5"/>
    <w:rsid w:val="0074393B"/>
    <w:rsid w:val="00746427"/>
    <w:rsid w:val="00751AEA"/>
    <w:rsid w:val="007529C6"/>
    <w:rsid w:val="00764C19"/>
    <w:rsid w:val="007651D2"/>
    <w:rsid w:val="0077449E"/>
    <w:rsid w:val="007744CE"/>
    <w:rsid w:val="00776055"/>
    <w:rsid w:val="00782656"/>
    <w:rsid w:val="00787B18"/>
    <w:rsid w:val="007921C5"/>
    <w:rsid w:val="0079381B"/>
    <w:rsid w:val="0079457C"/>
    <w:rsid w:val="0079504C"/>
    <w:rsid w:val="00795A62"/>
    <w:rsid w:val="007964F4"/>
    <w:rsid w:val="007A51CE"/>
    <w:rsid w:val="007B0097"/>
    <w:rsid w:val="007B3C8A"/>
    <w:rsid w:val="007C05C3"/>
    <w:rsid w:val="007C14D7"/>
    <w:rsid w:val="007C19D9"/>
    <w:rsid w:val="007C1C48"/>
    <w:rsid w:val="007C2D1B"/>
    <w:rsid w:val="007C64FD"/>
    <w:rsid w:val="007D257B"/>
    <w:rsid w:val="007D4BAC"/>
    <w:rsid w:val="007D4F3A"/>
    <w:rsid w:val="007D5F36"/>
    <w:rsid w:val="007E1309"/>
    <w:rsid w:val="007E3688"/>
    <w:rsid w:val="007E3D20"/>
    <w:rsid w:val="007E42B0"/>
    <w:rsid w:val="007E51C2"/>
    <w:rsid w:val="007E5490"/>
    <w:rsid w:val="007F19FE"/>
    <w:rsid w:val="007F5231"/>
    <w:rsid w:val="00804D1C"/>
    <w:rsid w:val="008059BF"/>
    <w:rsid w:val="0080611B"/>
    <w:rsid w:val="00810481"/>
    <w:rsid w:val="008105B9"/>
    <w:rsid w:val="00811D87"/>
    <w:rsid w:val="00812D0A"/>
    <w:rsid w:val="00813E7C"/>
    <w:rsid w:val="00814368"/>
    <w:rsid w:val="00814F8C"/>
    <w:rsid w:val="00820104"/>
    <w:rsid w:val="00820FFF"/>
    <w:rsid w:val="0082188C"/>
    <w:rsid w:val="008240A9"/>
    <w:rsid w:val="00824EB1"/>
    <w:rsid w:val="008316C4"/>
    <w:rsid w:val="00833BA5"/>
    <w:rsid w:val="00833D20"/>
    <w:rsid w:val="00834CF9"/>
    <w:rsid w:val="00834E35"/>
    <w:rsid w:val="00836B46"/>
    <w:rsid w:val="00844E17"/>
    <w:rsid w:val="00845753"/>
    <w:rsid w:val="00850367"/>
    <w:rsid w:val="00851897"/>
    <w:rsid w:val="00852945"/>
    <w:rsid w:val="008542C9"/>
    <w:rsid w:val="00855159"/>
    <w:rsid w:val="008605CB"/>
    <w:rsid w:val="0086324F"/>
    <w:rsid w:val="008661F4"/>
    <w:rsid w:val="00866E06"/>
    <w:rsid w:val="00867E0D"/>
    <w:rsid w:val="008713B0"/>
    <w:rsid w:val="00872697"/>
    <w:rsid w:val="00872827"/>
    <w:rsid w:val="00876DA3"/>
    <w:rsid w:val="008806EC"/>
    <w:rsid w:val="00880C9C"/>
    <w:rsid w:val="00883E51"/>
    <w:rsid w:val="0088587E"/>
    <w:rsid w:val="0088594B"/>
    <w:rsid w:val="00885A20"/>
    <w:rsid w:val="00886544"/>
    <w:rsid w:val="008868D5"/>
    <w:rsid w:val="0089237C"/>
    <w:rsid w:val="008933C2"/>
    <w:rsid w:val="008942FB"/>
    <w:rsid w:val="00895852"/>
    <w:rsid w:val="008A100C"/>
    <w:rsid w:val="008A15FC"/>
    <w:rsid w:val="008A183B"/>
    <w:rsid w:val="008A1AB5"/>
    <w:rsid w:val="008A2321"/>
    <w:rsid w:val="008A7471"/>
    <w:rsid w:val="008A7FC2"/>
    <w:rsid w:val="008B1A62"/>
    <w:rsid w:val="008B23ED"/>
    <w:rsid w:val="008C08B0"/>
    <w:rsid w:val="008C419B"/>
    <w:rsid w:val="008C60D6"/>
    <w:rsid w:val="008C7821"/>
    <w:rsid w:val="008D3108"/>
    <w:rsid w:val="008D711C"/>
    <w:rsid w:val="008E0612"/>
    <w:rsid w:val="008E294A"/>
    <w:rsid w:val="008E413F"/>
    <w:rsid w:val="008E41E0"/>
    <w:rsid w:val="008F202F"/>
    <w:rsid w:val="008F39CA"/>
    <w:rsid w:val="008F460D"/>
    <w:rsid w:val="008F5ADE"/>
    <w:rsid w:val="008F616D"/>
    <w:rsid w:val="00900197"/>
    <w:rsid w:val="00905B5B"/>
    <w:rsid w:val="00906A9C"/>
    <w:rsid w:val="00906E88"/>
    <w:rsid w:val="00907A36"/>
    <w:rsid w:val="00910020"/>
    <w:rsid w:val="00910B1F"/>
    <w:rsid w:val="00912BAE"/>
    <w:rsid w:val="00913E48"/>
    <w:rsid w:val="0091410F"/>
    <w:rsid w:val="00920EF6"/>
    <w:rsid w:val="009211B8"/>
    <w:rsid w:val="009220C8"/>
    <w:rsid w:val="00923141"/>
    <w:rsid w:val="00933BB6"/>
    <w:rsid w:val="00940A27"/>
    <w:rsid w:val="0094102A"/>
    <w:rsid w:val="0094124C"/>
    <w:rsid w:val="00942985"/>
    <w:rsid w:val="00944A95"/>
    <w:rsid w:val="00946558"/>
    <w:rsid w:val="00947840"/>
    <w:rsid w:val="009513D6"/>
    <w:rsid w:val="009556C4"/>
    <w:rsid w:val="00955B32"/>
    <w:rsid w:val="009560AF"/>
    <w:rsid w:val="00960CF3"/>
    <w:rsid w:val="00960ED4"/>
    <w:rsid w:val="00964816"/>
    <w:rsid w:val="00964CCE"/>
    <w:rsid w:val="0096695B"/>
    <w:rsid w:val="009715FD"/>
    <w:rsid w:val="00972F97"/>
    <w:rsid w:val="00981307"/>
    <w:rsid w:val="009827D0"/>
    <w:rsid w:val="00982FC1"/>
    <w:rsid w:val="00983C58"/>
    <w:rsid w:val="00985639"/>
    <w:rsid w:val="009859C7"/>
    <w:rsid w:val="00987369"/>
    <w:rsid w:val="009874ED"/>
    <w:rsid w:val="009901D0"/>
    <w:rsid w:val="00991610"/>
    <w:rsid w:val="00992BD1"/>
    <w:rsid w:val="009935F9"/>
    <w:rsid w:val="00997AF0"/>
    <w:rsid w:val="009B7337"/>
    <w:rsid w:val="009B7542"/>
    <w:rsid w:val="009C1CBD"/>
    <w:rsid w:val="009C4516"/>
    <w:rsid w:val="009C4AEB"/>
    <w:rsid w:val="009C678A"/>
    <w:rsid w:val="009C7038"/>
    <w:rsid w:val="009D24BA"/>
    <w:rsid w:val="009D3717"/>
    <w:rsid w:val="009D467E"/>
    <w:rsid w:val="009D5F9A"/>
    <w:rsid w:val="009D6E18"/>
    <w:rsid w:val="009D73CF"/>
    <w:rsid w:val="009D7716"/>
    <w:rsid w:val="009E01D9"/>
    <w:rsid w:val="009E2101"/>
    <w:rsid w:val="009E27C2"/>
    <w:rsid w:val="009E66D7"/>
    <w:rsid w:val="009F0658"/>
    <w:rsid w:val="009F4CB4"/>
    <w:rsid w:val="009F72B8"/>
    <w:rsid w:val="009F76C9"/>
    <w:rsid w:val="00A00199"/>
    <w:rsid w:val="00A00D75"/>
    <w:rsid w:val="00A015E0"/>
    <w:rsid w:val="00A071C3"/>
    <w:rsid w:val="00A07B4F"/>
    <w:rsid w:val="00A07ED0"/>
    <w:rsid w:val="00A10814"/>
    <w:rsid w:val="00A109C7"/>
    <w:rsid w:val="00A10EC6"/>
    <w:rsid w:val="00A2349C"/>
    <w:rsid w:val="00A23F09"/>
    <w:rsid w:val="00A25B08"/>
    <w:rsid w:val="00A26B71"/>
    <w:rsid w:val="00A3007B"/>
    <w:rsid w:val="00A36116"/>
    <w:rsid w:val="00A41C95"/>
    <w:rsid w:val="00A50F6B"/>
    <w:rsid w:val="00A56B68"/>
    <w:rsid w:val="00A66858"/>
    <w:rsid w:val="00A7265C"/>
    <w:rsid w:val="00A73143"/>
    <w:rsid w:val="00A755EA"/>
    <w:rsid w:val="00A7751C"/>
    <w:rsid w:val="00A809B4"/>
    <w:rsid w:val="00A8146E"/>
    <w:rsid w:val="00A90F8B"/>
    <w:rsid w:val="00A91DAB"/>
    <w:rsid w:val="00A92B4A"/>
    <w:rsid w:val="00A932AB"/>
    <w:rsid w:val="00A940F5"/>
    <w:rsid w:val="00A94537"/>
    <w:rsid w:val="00A94F18"/>
    <w:rsid w:val="00AA3AB5"/>
    <w:rsid w:val="00AA6E37"/>
    <w:rsid w:val="00AB1886"/>
    <w:rsid w:val="00AB1A3B"/>
    <w:rsid w:val="00AB1D73"/>
    <w:rsid w:val="00AC39E9"/>
    <w:rsid w:val="00AC3BBB"/>
    <w:rsid w:val="00AC5046"/>
    <w:rsid w:val="00AD1A5F"/>
    <w:rsid w:val="00AD20B5"/>
    <w:rsid w:val="00AD3C88"/>
    <w:rsid w:val="00AD5914"/>
    <w:rsid w:val="00AD704D"/>
    <w:rsid w:val="00AD777B"/>
    <w:rsid w:val="00AE0293"/>
    <w:rsid w:val="00AE0D36"/>
    <w:rsid w:val="00AE1637"/>
    <w:rsid w:val="00AE2882"/>
    <w:rsid w:val="00AE44F1"/>
    <w:rsid w:val="00AE5E42"/>
    <w:rsid w:val="00AE663F"/>
    <w:rsid w:val="00AE69C2"/>
    <w:rsid w:val="00AE7932"/>
    <w:rsid w:val="00AF21C8"/>
    <w:rsid w:val="00AF27C8"/>
    <w:rsid w:val="00AF3BAD"/>
    <w:rsid w:val="00AF4962"/>
    <w:rsid w:val="00AF4BB0"/>
    <w:rsid w:val="00AF7268"/>
    <w:rsid w:val="00B0324B"/>
    <w:rsid w:val="00B03F07"/>
    <w:rsid w:val="00B065EF"/>
    <w:rsid w:val="00B068A8"/>
    <w:rsid w:val="00B07E7C"/>
    <w:rsid w:val="00B12BBE"/>
    <w:rsid w:val="00B14015"/>
    <w:rsid w:val="00B20D0F"/>
    <w:rsid w:val="00B27A9D"/>
    <w:rsid w:val="00B27D59"/>
    <w:rsid w:val="00B27FE7"/>
    <w:rsid w:val="00B31553"/>
    <w:rsid w:val="00B318AE"/>
    <w:rsid w:val="00B33B5C"/>
    <w:rsid w:val="00B33F39"/>
    <w:rsid w:val="00B40C36"/>
    <w:rsid w:val="00B4122B"/>
    <w:rsid w:val="00B41601"/>
    <w:rsid w:val="00B42503"/>
    <w:rsid w:val="00B428BB"/>
    <w:rsid w:val="00B43E73"/>
    <w:rsid w:val="00B46F54"/>
    <w:rsid w:val="00B4709A"/>
    <w:rsid w:val="00B4772A"/>
    <w:rsid w:val="00B51EF6"/>
    <w:rsid w:val="00B569DB"/>
    <w:rsid w:val="00B57BEF"/>
    <w:rsid w:val="00B57ED9"/>
    <w:rsid w:val="00B6279A"/>
    <w:rsid w:val="00B65AE0"/>
    <w:rsid w:val="00B727B7"/>
    <w:rsid w:val="00B755BC"/>
    <w:rsid w:val="00B75868"/>
    <w:rsid w:val="00B763BD"/>
    <w:rsid w:val="00B77BCF"/>
    <w:rsid w:val="00B8075B"/>
    <w:rsid w:val="00B819E6"/>
    <w:rsid w:val="00B82EDF"/>
    <w:rsid w:val="00B833E9"/>
    <w:rsid w:val="00B865E4"/>
    <w:rsid w:val="00B86793"/>
    <w:rsid w:val="00B87FF4"/>
    <w:rsid w:val="00B91AB7"/>
    <w:rsid w:val="00B92B3D"/>
    <w:rsid w:val="00B95325"/>
    <w:rsid w:val="00B96082"/>
    <w:rsid w:val="00BA0A77"/>
    <w:rsid w:val="00BA1FC4"/>
    <w:rsid w:val="00BA66F0"/>
    <w:rsid w:val="00BA6AF5"/>
    <w:rsid w:val="00BA70A4"/>
    <w:rsid w:val="00BB028C"/>
    <w:rsid w:val="00BB1311"/>
    <w:rsid w:val="00BB1A7A"/>
    <w:rsid w:val="00BB3C26"/>
    <w:rsid w:val="00BB3FD2"/>
    <w:rsid w:val="00BC04DA"/>
    <w:rsid w:val="00BC5307"/>
    <w:rsid w:val="00BC5D11"/>
    <w:rsid w:val="00BD0911"/>
    <w:rsid w:val="00BD0BD2"/>
    <w:rsid w:val="00BD1FAB"/>
    <w:rsid w:val="00BD2993"/>
    <w:rsid w:val="00BD387C"/>
    <w:rsid w:val="00BD4880"/>
    <w:rsid w:val="00BD78C5"/>
    <w:rsid w:val="00BE0700"/>
    <w:rsid w:val="00BE0A1F"/>
    <w:rsid w:val="00BE3307"/>
    <w:rsid w:val="00BE5399"/>
    <w:rsid w:val="00BE786F"/>
    <w:rsid w:val="00BE7B04"/>
    <w:rsid w:val="00BF390A"/>
    <w:rsid w:val="00C0300F"/>
    <w:rsid w:val="00C06A18"/>
    <w:rsid w:val="00C06BBA"/>
    <w:rsid w:val="00C06FEF"/>
    <w:rsid w:val="00C12A21"/>
    <w:rsid w:val="00C137BD"/>
    <w:rsid w:val="00C13DE0"/>
    <w:rsid w:val="00C14BAB"/>
    <w:rsid w:val="00C21A21"/>
    <w:rsid w:val="00C321F4"/>
    <w:rsid w:val="00C3301F"/>
    <w:rsid w:val="00C37EA8"/>
    <w:rsid w:val="00C43BDA"/>
    <w:rsid w:val="00C449F2"/>
    <w:rsid w:val="00C461C1"/>
    <w:rsid w:val="00C4679E"/>
    <w:rsid w:val="00C538A2"/>
    <w:rsid w:val="00C576BF"/>
    <w:rsid w:val="00C576EE"/>
    <w:rsid w:val="00C60758"/>
    <w:rsid w:val="00C612F9"/>
    <w:rsid w:val="00C6403C"/>
    <w:rsid w:val="00C647CD"/>
    <w:rsid w:val="00C709B8"/>
    <w:rsid w:val="00C70D89"/>
    <w:rsid w:val="00C70E2B"/>
    <w:rsid w:val="00C722BD"/>
    <w:rsid w:val="00C763E0"/>
    <w:rsid w:val="00C7684B"/>
    <w:rsid w:val="00C801FD"/>
    <w:rsid w:val="00C809AC"/>
    <w:rsid w:val="00C80CD8"/>
    <w:rsid w:val="00C82859"/>
    <w:rsid w:val="00C8564F"/>
    <w:rsid w:val="00C863CE"/>
    <w:rsid w:val="00C90416"/>
    <w:rsid w:val="00CA0F03"/>
    <w:rsid w:val="00CA1A96"/>
    <w:rsid w:val="00CA1BA7"/>
    <w:rsid w:val="00CA25E8"/>
    <w:rsid w:val="00CA2759"/>
    <w:rsid w:val="00CA5107"/>
    <w:rsid w:val="00CA5435"/>
    <w:rsid w:val="00CA5AFF"/>
    <w:rsid w:val="00CA6A45"/>
    <w:rsid w:val="00CB07E7"/>
    <w:rsid w:val="00CB0F5E"/>
    <w:rsid w:val="00CB1EC0"/>
    <w:rsid w:val="00CB2698"/>
    <w:rsid w:val="00CB434C"/>
    <w:rsid w:val="00CB549B"/>
    <w:rsid w:val="00CB558F"/>
    <w:rsid w:val="00CB56B9"/>
    <w:rsid w:val="00CB65D2"/>
    <w:rsid w:val="00CC150C"/>
    <w:rsid w:val="00CC15CE"/>
    <w:rsid w:val="00CC2184"/>
    <w:rsid w:val="00CC2758"/>
    <w:rsid w:val="00CC390C"/>
    <w:rsid w:val="00CC459B"/>
    <w:rsid w:val="00CC543E"/>
    <w:rsid w:val="00CD0398"/>
    <w:rsid w:val="00CD1CFC"/>
    <w:rsid w:val="00CD33D4"/>
    <w:rsid w:val="00CD4A38"/>
    <w:rsid w:val="00CE076F"/>
    <w:rsid w:val="00CE2C6D"/>
    <w:rsid w:val="00CF14B1"/>
    <w:rsid w:val="00CF423A"/>
    <w:rsid w:val="00CF456B"/>
    <w:rsid w:val="00CF558A"/>
    <w:rsid w:val="00CF61CD"/>
    <w:rsid w:val="00D024CA"/>
    <w:rsid w:val="00D04B38"/>
    <w:rsid w:val="00D10C95"/>
    <w:rsid w:val="00D14240"/>
    <w:rsid w:val="00D166E1"/>
    <w:rsid w:val="00D16852"/>
    <w:rsid w:val="00D17E50"/>
    <w:rsid w:val="00D17F40"/>
    <w:rsid w:val="00D22C30"/>
    <w:rsid w:val="00D25A3C"/>
    <w:rsid w:val="00D268A6"/>
    <w:rsid w:val="00D316BC"/>
    <w:rsid w:val="00D31AD3"/>
    <w:rsid w:val="00D32009"/>
    <w:rsid w:val="00D42B79"/>
    <w:rsid w:val="00D47169"/>
    <w:rsid w:val="00D50EEF"/>
    <w:rsid w:val="00D55DBC"/>
    <w:rsid w:val="00D5710A"/>
    <w:rsid w:val="00D62E99"/>
    <w:rsid w:val="00D64B40"/>
    <w:rsid w:val="00D6715D"/>
    <w:rsid w:val="00D6715E"/>
    <w:rsid w:val="00D67F3D"/>
    <w:rsid w:val="00D70688"/>
    <w:rsid w:val="00D74DED"/>
    <w:rsid w:val="00D753EC"/>
    <w:rsid w:val="00D7558A"/>
    <w:rsid w:val="00D75EE7"/>
    <w:rsid w:val="00D833AA"/>
    <w:rsid w:val="00D84AD1"/>
    <w:rsid w:val="00D84D4C"/>
    <w:rsid w:val="00D85B99"/>
    <w:rsid w:val="00D85FDB"/>
    <w:rsid w:val="00D908CA"/>
    <w:rsid w:val="00D92B11"/>
    <w:rsid w:val="00D93169"/>
    <w:rsid w:val="00DA0482"/>
    <w:rsid w:val="00DA20E7"/>
    <w:rsid w:val="00DA46A3"/>
    <w:rsid w:val="00DA7495"/>
    <w:rsid w:val="00DB174A"/>
    <w:rsid w:val="00DB1AB5"/>
    <w:rsid w:val="00DB1D8F"/>
    <w:rsid w:val="00DB750A"/>
    <w:rsid w:val="00DB7D82"/>
    <w:rsid w:val="00DC026E"/>
    <w:rsid w:val="00DC079D"/>
    <w:rsid w:val="00DC240E"/>
    <w:rsid w:val="00DC3EF4"/>
    <w:rsid w:val="00DC3F6B"/>
    <w:rsid w:val="00DC42CF"/>
    <w:rsid w:val="00DC7B71"/>
    <w:rsid w:val="00DD13EF"/>
    <w:rsid w:val="00DD54AF"/>
    <w:rsid w:val="00DD76CB"/>
    <w:rsid w:val="00DE11C1"/>
    <w:rsid w:val="00DE1679"/>
    <w:rsid w:val="00DE2E81"/>
    <w:rsid w:val="00DE5F4F"/>
    <w:rsid w:val="00DF2CFE"/>
    <w:rsid w:val="00DF30AE"/>
    <w:rsid w:val="00DF51D9"/>
    <w:rsid w:val="00E027DE"/>
    <w:rsid w:val="00E076BC"/>
    <w:rsid w:val="00E07B8B"/>
    <w:rsid w:val="00E1109D"/>
    <w:rsid w:val="00E135CA"/>
    <w:rsid w:val="00E1527B"/>
    <w:rsid w:val="00E159CE"/>
    <w:rsid w:val="00E20AC0"/>
    <w:rsid w:val="00E23417"/>
    <w:rsid w:val="00E24525"/>
    <w:rsid w:val="00E248B9"/>
    <w:rsid w:val="00E26F12"/>
    <w:rsid w:val="00E304C5"/>
    <w:rsid w:val="00E37E89"/>
    <w:rsid w:val="00E4151A"/>
    <w:rsid w:val="00E46C80"/>
    <w:rsid w:val="00E47956"/>
    <w:rsid w:val="00E50577"/>
    <w:rsid w:val="00E5169A"/>
    <w:rsid w:val="00E548AD"/>
    <w:rsid w:val="00E54BA7"/>
    <w:rsid w:val="00E5729D"/>
    <w:rsid w:val="00E600EC"/>
    <w:rsid w:val="00E60C2F"/>
    <w:rsid w:val="00E6324F"/>
    <w:rsid w:val="00E647CE"/>
    <w:rsid w:val="00E710A6"/>
    <w:rsid w:val="00E71D89"/>
    <w:rsid w:val="00E77D9B"/>
    <w:rsid w:val="00E8014E"/>
    <w:rsid w:val="00E82C87"/>
    <w:rsid w:val="00E832AA"/>
    <w:rsid w:val="00E866A7"/>
    <w:rsid w:val="00E95060"/>
    <w:rsid w:val="00E96453"/>
    <w:rsid w:val="00EA0D74"/>
    <w:rsid w:val="00EA77EA"/>
    <w:rsid w:val="00EA78F8"/>
    <w:rsid w:val="00EA7AEA"/>
    <w:rsid w:val="00EB2202"/>
    <w:rsid w:val="00EB2269"/>
    <w:rsid w:val="00EB33B6"/>
    <w:rsid w:val="00EB3942"/>
    <w:rsid w:val="00EB7F27"/>
    <w:rsid w:val="00EC3A2E"/>
    <w:rsid w:val="00EC3AF4"/>
    <w:rsid w:val="00EC51AC"/>
    <w:rsid w:val="00EC79DD"/>
    <w:rsid w:val="00EC7CA1"/>
    <w:rsid w:val="00ED05DD"/>
    <w:rsid w:val="00ED1565"/>
    <w:rsid w:val="00ED1F7C"/>
    <w:rsid w:val="00ED2507"/>
    <w:rsid w:val="00ED3043"/>
    <w:rsid w:val="00ED38A5"/>
    <w:rsid w:val="00ED45BF"/>
    <w:rsid w:val="00ED4D77"/>
    <w:rsid w:val="00EE06B5"/>
    <w:rsid w:val="00EE0E24"/>
    <w:rsid w:val="00EE2990"/>
    <w:rsid w:val="00EE3208"/>
    <w:rsid w:val="00EE4A5D"/>
    <w:rsid w:val="00EE5147"/>
    <w:rsid w:val="00EE6210"/>
    <w:rsid w:val="00EF0BBE"/>
    <w:rsid w:val="00EF11A6"/>
    <w:rsid w:val="00EF164E"/>
    <w:rsid w:val="00EF43AB"/>
    <w:rsid w:val="00EF4CF1"/>
    <w:rsid w:val="00EF5158"/>
    <w:rsid w:val="00EF601E"/>
    <w:rsid w:val="00EF6492"/>
    <w:rsid w:val="00F01B87"/>
    <w:rsid w:val="00F03511"/>
    <w:rsid w:val="00F038E7"/>
    <w:rsid w:val="00F07751"/>
    <w:rsid w:val="00F11B16"/>
    <w:rsid w:val="00F11FD8"/>
    <w:rsid w:val="00F1367C"/>
    <w:rsid w:val="00F14298"/>
    <w:rsid w:val="00F14CFA"/>
    <w:rsid w:val="00F16B28"/>
    <w:rsid w:val="00F16F7F"/>
    <w:rsid w:val="00F1759E"/>
    <w:rsid w:val="00F17E41"/>
    <w:rsid w:val="00F20D8F"/>
    <w:rsid w:val="00F2114B"/>
    <w:rsid w:val="00F2171E"/>
    <w:rsid w:val="00F23C0A"/>
    <w:rsid w:val="00F26A9C"/>
    <w:rsid w:val="00F26E69"/>
    <w:rsid w:val="00F32C3C"/>
    <w:rsid w:val="00F35B9E"/>
    <w:rsid w:val="00F3737F"/>
    <w:rsid w:val="00F40D89"/>
    <w:rsid w:val="00F40E39"/>
    <w:rsid w:val="00F42645"/>
    <w:rsid w:val="00F42E4A"/>
    <w:rsid w:val="00F4386D"/>
    <w:rsid w:val="00F44B57"/>
    <w:rsid w:val="00F4672B"/>
    <w:rsid w:val="00F47B07"/>
    <w:rsid w:val="00F51563"/>
    <w:rsid w:val="00F51B79"/>
    <w:rsid w:val="00F54451"/>
    <w:rsid w:val="00F5503A"/>
    <w:rsid w:val="00F5572A"/>
    <w:rsid w:val="00F601EA"/>
    <w:rsid w:val="00F6174C"/>
    <w:rsid w:val="00F67CD0"/>
    <w:rsid w:val="00F7524C"/>
    <w:rsid w:val="00F770A2"/>
    <w:rsid w:val="00F8519A"/>
    <w:rsid w:val="00F86D0F"/>
    <w:rsid w:val="00F874B7"/>
    <w:rsid w:val="00F94F66"/>
    <w:rsid w:val="00FA23AD"/>
    <w:rsid w:val="00FA429E"/>
    <w:rsid w:val="00FA4CB2"/>
    <w:rsid w:val="00FA534C"/>
    <w:rsid w:val="00FA6087"/>
    <w:rsid w:val="00FB1A48"/>
    <w:rsid w:val="00FB27F2"/>
    <w:rsid w:val="00FB6890"/>
    <w:rsid w:val="00FC011F"/>
    <w:rsid w:val="00FC40F6"/>
    <w:rsid w:val="00FC59D4"/>
    <w:rsid w:val="00FC5C5F"/>
    <w:rsid w:val="00FD06E3"/>
    <w:rsid w:val="00FD3F17"/>
    <w:rsid w:val="00FD5D33"/>
    <w:rsid w:val="00FD63C8"/>
    <w:rsid w:val="00FD653A"/>
    <w:rsid w:val="00FE280F"/>
    <w:rsid w:val="00FE5449"/>
    <w:rsid w:val="00FF2FAC"/>
    <w:rsid w:val="00FF32EC"/>
    <w:rsid w:val="00FF47DB"/>
    <w:rsid w:val="00FF4956"/>
    <w:rsid w:val="00FF50D2"/>
    <w:rsid w:val="00FF7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0498"/>
  <w15:docId w15:val="{B87327CA-5894-4A32-9016-55B80837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8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F3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fr-CA" w:eastAsia="fr-FR"/>
    </w:rPr>
  </w:style>
  <w:style w:type="paragraph" w:customStyle="1" w:styleId="En-ttepageimpaire">
    <w:name w:val="En-tête page impaire"/>
    <w:rsid w:val="00DB1AB5"/>
    <w:pPr>
      <w:keepLines/>
      <w:tabs>
        <w:tab w:val="right" w:pos="0"/>
        <w:tab w:val="center" w:pos="4320"/>
        <w:tab w:val="right" w:pos="8640"/>
      </w:tabs>
      <w:spacing w:after="0" w:line="240" w:lineRule="auto"/>
      <w:ind w:left="567" w:right="567" w:firstLine="567"/>
      <w:jc w:val="right"/>
    </w:pPr>
    <w:rPr>
      <w:rFonts w:ascii="Palatino" w:eastAsia="Times New Roman" w:hAnsi="Palatino" w:cs="Times New Roman"/>
      <w:sz w:val="24"/>
      <w:szCs w:val="20"/>
      <w:lang w:eastAsia="fr-FR"/>
    </w:rPr>
  </w:style>
  <w:style w:type="paragraph" w:styleId="En-tte">
    <w:name w:val="header"/>
    <w:link w:val="En-tteCar"/>
    <w:uiPriority w:val="99"/>
    <w:semiHidden/>
    <w:unhideWhenUsed/>
    <w:rsid w:val="00DB1A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1AB5"/>
  </w:style>
  <w:style w:type="paragraph" w:styleId="Textedebulles">
    <w:name w:val="Balloon Text"/>
    <w:basedOn w:val="Normal"/>
    <w:link w:val="TextedebullesCar"/>
    <w:uiPriority w:val="99"/>
    <w:semiHidden/>
    <w:unhideWhenUsed/>
    <w:rsid w:val="00603F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F40"/>
    <w:rPr>
      <w:rFonts w:ascii="Tahoma" w:hAnsi="Tahoma" w:cs="Tahoma"/>
      <w:sz w:val="16"/>
      <w:szCs w:val="16"/>
    </w:rPr>
  </w:style>
  <w:style w:type="table" w:styleId="Grilledutableau">
    <w:name w:val="Table Grid"/>
    <w:basedOn w:val="TableauNormal"/>
    <w:uiPriority w:val="59"/>
    <w:rsid w:val="00EC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933BB6"/>
    <w:pPr>
      <w:overflowPunct w:val="0"/>
      <w:autoSpaceDE w:val="0"/>
      <w:autoSpaceDN w:val="0"/>
      <w:adjustRightInd w:val="0"/>
      <w:spacing w:after="0" w:line="240" w:lineRule="auto"/>
      <w:ind w:right="423"/>
      <w:textAlignment w:val="baseline"/>
    </w:pPr>
    <w:rPr>
      <w:rFonts w:ascii="Times New Roman" w:eastAsia="Times New Roman" w:hAnsi="Times New Roman" w:cs="Times New Roman"/>
      <w:sz w:val="24"/>
      <w:szCs w:val="20"/>
      <w:lang w:val="fr-CA" w:eastAsia="fr-FR"/>
    </w:rPr>
  </w:style>
  <w:style w:type="character" w:customStyle="1" w:styleId="CorpsdetexteCar">
    <w:name w:val="Corps de texte Car"/>
    <w:basedOn w:val="Policepardfaut"/>
    <w:link w:val="Corpsdetexte"/>
    <w:rsid w:val="00933BB6"/>
    <w:rPr>
      <w:rFonts w:ascii="Times New Roman" w:eastAsia="Times New Roman" w:hAnsi="Times New Roman" w:cs="Times New Roman"/>
      <w:sz w:val="24"/>
      <w:szCs w:val="20"/>
      <w:lang w:val="fr-CA" w:eastAsia="fr-FR"/>
    </w:rPr>
  </w:style>
  <w:style w:type="paragraph" w:customStyle="1" w:styleId="Textbody">
    <w:name w:val="Text body"/>
    <w:basedOn w:val="Normal"/>
    <w:rsid w:val="00AA6E37"/>
    <w:pPr>
      <w:widowControl w:val="0"/>
      <w:suppressAutoHyphens/>
      <w:autoSpaceDN w:val="0"/>
      <w:spacing w:after="283" w:line="240" w:lineRule="auto"/>
    </w:pPr>
    <w:rPr>
      <w:rFonts w:ascii="Liberation Serif" w:eastAsia="SimSun" w:hAnsi="Liberation Serif" w:cs="Mangal"/>
      <w:kern w:val="3"/>
      <w:sz w:val="24"/>
      <w:szCs w:val="24"/>
      <w:lang w:eastAsia="zh-CN" w:bidi="hi-IN"/>
    </w:rPr>
  </w:style>
  <w:style w:type="character" w:styleId="Lienhypertexte">
    <w:name w:val="Hyperlink"/>
    <w:basedOn w:val="Policepardfaut"/>
    <w:uiPriority w:val="99"/>
    <w:unhideWhenUsed/>
    <w:rsid w:val="00AA6E37"/>
    <w:rPr>
      <w:color w:val="0000FF"/>
      <w:u w:val="single"/>
    </w:rPr>
  </w:style>
  <w:style w:type="paragraph" w:customStyle="1" w:styleId="Standard">
    <w:name w:val="Standard"/>
    <w:rsid w:val="0047768F"/>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character" w:customStyle="1" w:styleId="highlight">
    <w:name w:val="highlight"/>
    <w:basedOn w:val="Policepardfaut"/>
    <w:rsid w:val="00867E0D"/>
  </w:style>
  <w:style w:type="character" w:styleId="Accentuation">
    <w:name w:val="Emphasis"/>
    <w:basedOn w:val="Policepardfaut"/>
    <w:uiPriority w:val="20"/>
    <w:qFormat/>
    <w:rsid w:val="009560AF"/>
    <w:rPr>
      <w:i/>
      <w:iCs/>
    </w:rPr>
  </w:style>
  <w:style w:type="paragraph" w:customStyle="1" w:styleId="msolistparagraphcxspfirstsandbox">
    <w:name w:val="msolistparagraphcxspfirst_sandbox"/>
    <w:basedOn w:val="Normal"/>
    <w:rsid w:val="00F40E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lastsandbox">
    <w:name w:val="msolistparagraphcxsplast_sandbox"/>
    <w:basedOn w:val="Normal"/>
    <w:rsid w:val="00F40E3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4727">
      <w:bodyDiv w:val="1"/>
      <w:marLeft w:val="0"/>
      <w:marRight w:val="0"/>
      <w:marTop w:val="0"/>
      <w:marBottom w:val="0"/>
      <w:divBdr>
        <w:top w:val="none" w:sz="0" w:space="0" w:color="auto"/>
        <w:left w:val="none" w:sz="0" w:space="0" w:color="auto"/>
        <w:bottom w:val="none" w:sz="0" w:space="0" w:color="auto"/>
        <w:right w:val="none" w:sz="0" w:space="0" w:color="auto"/>
      </w:divBdr>
    </w:div>
    <w:div w:id="69812080">
      <w:bodyDiv w:val="1"/>
      <w:marLeft w:val="0"/>
      <w:marRight w:val="0"/>
      <w:marTop w:val="0"/>
      <w:marBottom w:val="0"/>
      <w:divBdr>
        <w:top w:val="none" w:sz="0" w:space="0" w:color="auto"/>
        <w:left w:val="none" w:sz="0" w:space="0" w:color="auto"/>
        <w:bottom w:val="none" w:sz="0" w:space="0" w:color="auto"/>
        <w:right w:val="none" w:sz="0" w:space="0" w:color="auto"/>
      </w:divBdr>
    </w:div>
    <w:div w:id="77792770">
      <w:bodyDiv w:val="1"/>
      <w:marLeft w:val="0"/>
      <w:marRight w:val="0"/>
      <w:marTop w:val="0"/>
      <w:marBottom w:val="0"/>
      <w:divBdr>
        <w:top w:val="none" w:sz="0" w:space="0" w:color="auto"/>
        <w:left w:val="none" w:sz="0" w:space="0" w:color="auto"/>
        <w:bottom w:val="none" w:sz="0" w:space="0" w:color="auto"/>
        <w:right w:val="none" w:sz="0" w:space="0" w:color="auto"/>
      </w:divBdr>
    </w:div>
    <w:div w:id="102195373">
      <w:bodyDiv w:val="1"/>
      <w:marLeft w:val="0"/>
      <w:marRight w:val="0"/>
      <w:marTop w:val="0"/>
      <w:marBottom w:val="0"/>
      <w:divBdr>
        <w:top w:val="none" w:sz="0" w:space="0" w:color="auto"/>
        <w:left w:val="none" w:sz="0" w:space="0" w:color="auto"/>
        <w:bottom w:val="none" w:sz="0" w:space="0" w:color="auto"/>
        <w:right w:val="none" w:sz="0" w:space="0" w:color="auto"/>
      </w:divBdr>
    </w:div>
    <w:div w:id="170798979">
      <w:bodyDiv w:val="1"/>
      <w:marLeft w:val="0"/>
      <w:marRight w:val="0"/>
      <w:marTop w:val="0"/>
      <w:marBottom w:val="0"/>
      <w:divBdr>
        <w:top w:val="none" w:sz="0" w:space="0" w:color="auto"/>
        <w:left w:val="none" w:sz="0" w:space="0" w:color="auto"/>
        <w:bottom w:val="none" w:sz="0" w:space="0" w:color="auto"/>
        <w:right w:val="none" w:sz="0" w:space="0" w:color="auto"/>
      </w:divBdr>
    </w:div>
    <w:div w:id="172456817">
      <w:bodyDiv w:val="1"/>
      <w:marLeft w:val="0"/>
      <w:marRight w:val="0"/>
      <w:marTop w:val="0"/>
      <w:marBottom w:val="0"/>
      <w:divBdr>
        <w:top w:val="none" w:sz="0" w:space="0" w:color="auto"/>
        <w:left w:val="none" w:sz="0" w:space="0" w:color="auto"/>
        <w:bottom w:val="none" w:sz="0" w:space="0" w:color="auto"/>
        <w:right w:val="none" w:sz="0" w:space="0" w:color="auto"/>
      </w:divBdr>
    </w:div>
    <w:div w:id="216286578">
      <w:bodyDiv w:val="1"/>
      <w:marLeft w:val="0"/>
      <w:marRight w:val="0"/>
      <w:marTop w:val="0"/>
      <w:marBottom w:val="0"/>
      <w:divBdr>
        <w:top w:val="none" w:sz="0" w:space="0" w:color="auto"/>
        <w:left w:val="none" w:sz="0" w:space="0" w:color="auto"/>
        <w:bottom w:val="none" w:sz="0" w:space="0" w:color="auto"/>
        <w:right w:val="none" w:sz="0" w:space="0" w:color="auto"/>
      </w:divBdr>
    </w:div>
    <w:div w:id="343090559">
      <w:bodyDiv w:val="1"/>
      <w:marLeft w:val="0"/>
      <w:marRight w:val="0"/>
      <w:marTop w:val="0"/>
      <w:marBottom w:val="0"/>
      <w:divBdr>
        <w:top w:val="none" w:sz="0" w:space="0" w:color="auto"/>
        <w:left w:val="none" w:sz="0" w:space="0" w:color="auto"/>
        <w:bottom w:val="none" w:sz="0" w:space="0" w:color="auto"/>
        <w:right w:val="none" w:sz="0" w:space="0" w:color="auto"/>
      </w:divBdr>
    </w:div>
    <w:div w:id="377366085">
      <w:bodyDiv w:val="1"/>
      <w:marLeft w:val="0"/>
      <w:marRight w:val="0"/>
      <w:marTop w:val="0"/>
      <w:marBottom w:val="0"/>
      <w:divBdr>
        <w:top w:val="none" w:sz="0" w:space="0" w:color="auto"/>
        <w:left w:val="none" w:sz="0" w:space="0" w:color="auto"/>
        <w:bottom w:val="none" w:sz="0" w:space="0" w:color="auto"/>
        <w:right w:val="none" w:sz="0" w:space="0" w:color="auto"/>
      </w:divBdr>
    </w:div>
    <w:div w:id="503126167">
      <w:bodyDiv w:val="1"/>
      <w:marLeft w:val="0"/>
      <w:marRight w:val="0"/>
      <w:marTop w:val="0"/>
      <w:marBottom w:val="0"/>
      <w:divBdr>
        <w:top w:val="none" w:sz="0" w:space="0" w:color="auto"/>
        <w:left w:val="none" w:sz="0" w:space="0" w:color="auto"/>
        <w:bottom w:val="none" w:sz="0" w:space="0" w:color="auto"/>
        <w:right w:val="none" w:sz="0" w:space="0" w:color="auto"/>
      </w:divBdr>
    </w:div>
    <w:div w:id="584806505">
      <w:bodyDiv w:val="1"/>
      <w:marLeft w:val="0"/>
      <w:marRight w:val="0"/>
      <w:marTop w:val="0"/>
      <w:marBottom w:val="0"/>
      <w:divBdr>
        <w:top w:val="none" w:sz="0" w:space="0" w:color="auto"/>
        <w:left w:val="none" w:sz="0" w:space="0" w:color="auto"/>
        <w:bottom w:val="none" w:sz="0" w:space="0" w:color="auto"/>
        <w:right w:val="none" w:sz="0" w:space="0" w:color="auto"/>
      </w:divBdr>
    </w:div>
    <w:div w:id="686177125">
      <w:bodyDiv w:val="1"/>
      <w:marLeft w:val="0"/>
      <w:marRight w:val="0"/>
      <w:marTop w:val="0"/>
      <w:marBottom w:val="0"/>
      <w:divBdr>
        <w:top w:val="none" w:sz="0" w:space="0" w:color="auto"/>
        <w:left w:val="none" w:sz="0" w:space="0" w:color="auto"/>
        <w:bottom w:val="none" w:sz="0" w:space="0" w:color="auto"/>
        <w:right w:val="none" w:sz="0" w:space="0" w:color="auto"/>
      </w:divBdr>
    </w:div>
    <w:div w:id="688681724">
      <w:bodyDiv w:val="1"/>
      <w:marLeft w:val="0"/>
      <w:marRight w:val="0"/>
      <w:marTop w:val="0"/>
      <w:marBottom w:val="0"/>
      <w:divBdr>
        <w:top w:val="none" w:sz="0" w:space="0" w:color="auto"/>
        <w:left w:val="none" w:sz="0" w:space="0" w:color="auto"/>
        <w:bottom w:val="none" w:sz="0" w:space="0" w:color="auto"/>
        <w:right w:val="none" w:sz="0" w:space="0" w:color="auto"/>
      </w:divBdr>
    </w:div>
    <w:div w:id="762649808">
      <w:bodyDiv w:val="1"/>
      <w:marLeft w:val="0"/>
      <w:marRight w:val="0"/>
      <w:marTop w:val="0"/>
      <w:marBottom w:val="0"/>
      <w:divBdr>
        <w:top w:val="none" w:sz="0" w:space="0" w:color="auto"/>
        <w:left w:val="none" w:sz="0" w:space="0" w:color="auto"/>
        <w:bottom w:val="none" w:sz="0" w:space="0" w:color="auto"/>
        <w:right w:val="none" w:sz="0" w:space="0" w:color="auto"/>
      </w:divBdr>
    </w:div>
    <w:div w:id="769930016">
      <w:bodyDiv w:val="1"/>
      <w:marLeft w:val="0"/>
      <w:marRight w:val="0"/>
      <w:marTop w:val="0"/>
      <w:marBottom w:val="0"/>
      <w:divBdr>
        <w:top w:val="none" w:sz="0" w:space="0" w:color="auto"/>
        <w:left w:val="none" w:sz="0" w:space="0" w:color="auto"/>
        <w:bottom w:val="none" w:sz="0" w:space="0" w:color="auto"/>
        <w:right w:val="none" w:sz="0" w:space="0" w:color="auto"/>
      </w:divBdr>
    </w:div>
    <w:div w:id="770396799">
      <w:bodyDiv w:val="1"/>
      <w:marLeft w:val="0"/>
      <w:marRight w:val="0"/>
      <w:marTop w:val="0"/>
      <w:marBottom w:val="0"/>
      <w:divBdr>
        <w:top w:val="none" w:sz="0" w:space="0" w:color="auto"/>
        <w:left w:val="none" w:sz="0" w:space="0" w:color="auto"/>
        <w:bottom w:val="none" w:sz="0" w:space="0" w:color="auto"/>
        <w:right w:val="none" w:sz="0" w:space="0" w:color="auto"/>
      </w:divBdr>
    </w:div>
    <w:div w:id="1014384884">
      <w:bodyDiv w:val="1"/>
      <w:marLeft w:val="0"/>
      <w:marRight w:val="0"/>
      <w:marTop w:val="0"/>
      <w:marBottom w:val="0"/>
      <w:divBdr>
        <w:top w:val="none" w:sz="0" w:space="0" w:color="auto"/>
        <w:left w:val="none" w:sz="0" w:space="0" w:color="auto"/>
        <w:bottom w:val="none" w:sz="0" w:space="0" w:color="auto"/>
        <w:right w:val="none" w:sz="0" w:space="0" w:color="auto"/>
      </w:divBdr>
    </w:div>
    <w:div w:id="1127159572">
      <w:bodyDiv w:val="1"/>
      <w:marLeft w:val="0"/>
      <w:marRight w:val="0"/>
      <w:marTop w:val="0"/>
      <w:marBottom w:val="0"/>
      <w:divBdr>
        <w:top w:val="none" w:sz="0" w:space="0" w:color="auto"/>
        <w:left w:val="none" w:sz="0" w:space="0" w:color="auto"/>
        <w:bottom w:val="none" w:sz="0" w:space="0" w:color="auto"/>
        <w:right w:val="none" w:sz="0" w:space="0" w:color="auto"/>
      </w:divBdr>
    </w:div>
    <w:div w:id="1135679722">
      <w:bodyDiv w:val="1"/>
      <w:marLeft w:val="0"/>
      <w:marRight w:val="0"/>
      <w:marTop w:val="0"/>
      <w:marBottom w:val="0"/>
      <w:divBdr>
        <w:top w:val="none" w:sz="0" w:space="0" w:color="auto"/>
        <w:left w:val="none" w:sz="0" w:space="0" w:color="auto"/>
        <w:bottom w:val="none" w:sz="0" w:space="0" w:color="auto"/>
        <w:right w:val="none" w:sz="0" w:space="0" w:color="auto"/>
      </w:divBdr>
    </w:div>
    <w:div w:id="1152143259">
      <w:bodyDiv w:val="1"/>
      <w:marLeft w:val="0"/>
      <w:marRight w:val="0"/>
      <w:marTop w:val="0"/>
      <w:marBottom w:val="0"/>
      <w:divBdr>
        <w:top w:val="none" w:sz="0" w:space="0" w:color="auto"/>
        <w:left w:val="none" w:sz="0" w:space="0" w:color="auto"/>
        <w:bottom w:val="none" w:sz="0" w:space="0" w:color="auto"/>
        <w:right w:val="none" w:sz="0" w:space="0" w:color="auto"/>
      </w:divBdr>
    </w:div>
    <w:div w:id="1162281143">
      <w:bodyDiv w:val="1"/>
      <w:marLeft w:val="0"/>
      <w:marRight w:val="0"/>
      <w:marTop w:val="0"/>
      <w:marBottom w:val="0"/>
      <w:divBdr>
        <w:top w:val="none" w:sz="0" w:space="0" w:color="auto"/>
        <w:left w:val="none" w:sz="0" w:space="0" w:color="auto"/>
        <w:bottom w:val="none" w:sz="0" w:space="0" w:color="auto"/>
        <w:right w:val="none" w:sz="0" w:space="0" w:color="auto"/>
      </w:divBdr>
    </w:div>
    <w:div w:id="1174028642">
      <w:bodyDiv w:val="1"/>
      <w:marLeft w:val="0"/>
      <w:marRight w:val="0"/>
      <w:marTop w:val="0"/>
      <w:marBottom w:val="0"/>
      <w:divBdr>
        <w:top w:val="none" w:sz="0" w:space="0" w:color="auto"/>
        <w:left w:val="none" w:sz="0" w:space="0" w:color="auto"/>
        <w:bottom w:val="none" w:sz="0" w:space="0" w:color="auto"/>
        <w:right w:val="none" w:sz="0" w:space="0" w:color="auto"/>
      </w:divBdr>
    </w:div>
    <w:div w:id="1179153372">
      <w:bodyDiv w:val="1"/>
      <w:marLeft w:val="0"/>
      <w:marRight w:val="0"/>
      <w:marTop w:val="0"/>
      <w:marBottom w:val="0"/>
      <w:divBdr>
        <w:top w:val="none" w:sz="0" w:space="0" w:color="auto"/>
        <w:left w:val="none" w:sz="0" w:space="0" w:color="auto"/>
        <w:bottom w:val="none" w:sz="0" w:space="0" w:color="auto"/>
        <w:right w:val="none" w:sz="0" w:space="0" w:color="auto"/>
      </w:divBdr>
    </w:div>
    <w:div w:id="1236357232">
      <w:bodyDiv w:val="1"/>
      <w:marLeft w:val="0"/>
      <w:marRight w:val="0"/>
      <w:marTop w:val="0"/>
      <w:marBottom w:val="0"/>
      <w:divBdr>
        <w:top w:val="none" w:sz="0" w:space="0" w:color="auto"/>
        <w:left w:val="none" w:sz="0" w:space="0" w:color="auto"/>
        <w:bottom w:val="none" w:sz="0" w:space="0" w:color="auto"/>
        <w:right w:val="none" w:sz="0" w:space="0" w:color="auto"/>
      </w:divBdr>
    </w:div>
    <w:div w:id="1377395113">
      <w:bodyDiv w:val="1"/>
      <w:marLeft w:val="0"/>
      <w:marRight w:val="0"/>
      <w:marTop w:val="0"/>
      <w:marBottom w:val="0"/>
      <w:divBdr>
        <w:top w:val="none" w:sz="0" w:space="0" w:color="auto"/>
        <w:left w:val="none" w:sz="0" w:space="0" w:color="auto"/>
        <w:bottom w:val="none" w:sz="0" w:space="0" w:color="auto"/>
        <w:right w:val="none" w:sz="0" w:space="0" w:color="auto"/>
      </w:divBdr>
    </w:div>
    <w:div w:id="1398632107">
      <w:bodyDiv w:val="1"/>
      <w:marLeft w:val="0"/>
      <w:marRight w:val="0"/>
      <w:marTop w:val="0"/>
      <w:marBottom w:val="0"/>
      <w:divBdr>
        <w:top w:val="none" w:sz="0" w:space="0" w:color="auto"/>
        <w:left w:val="none" w:sz="0" w:space="0" w:color="auto"/>
        <w:bottom w:val="none" w:sz="0" w:space="0" w:color="auto"/>
        <w:right w:val="none" w:sz="0" w:space="0" w:color="auto"/>
      </w:divBdr>
    </w:div>
    <w:div w:id="1441074260">
      <w:bodyDiv w:val="1"/>
      <w:marLeft w:val="0"/>
      <w:marRight w:val="0"/>
      <w:marTop w:val="0"/>
      <w:marBottom w:val="0"/>
      <w:divBdr>
        <w:top w:val="none" w:sz="0" w:space="0" w:color="auto"/>
        <w:left w:val="none" w:sz="0" w:space="0" w:color="auto"/>
        <w:bottom w:val="none" w:sz="0" w:space="0" w:color="auto"/>
        <w:right w:val="none" w:sz="0" w:space="0" w:color="auto"/>
      </w:divBdr>
    </w:div>
    <w:div w:id="1494221090">
      <w:bodyDiv w:val="1"/>
      <w:marLeft w:val="0"/>
      <w:marRight w:val="0"/>
      <w:marTop w:val="0"/>
      <w:marBottom w:val="0"/>
      <w:divBdr>
        <w:top w:val="none" w:sz="0" w:space="0" w:color="auto"/>
        <w:left w:val="none" w:sz="0" w:space="0" w:color="auto"/>
        <w:bottom w:val="none" w:sz="0" w:space="0" w:color="auto"/>
        <w:right w:val="none" w:sz="0" w:space="0" w:color="auto"/>
      </w:divBdr>
    </w:div>
    <w:div w:id="1582834667">
      <w:bodyDiv w:val="1"/>
      <w:marLeft w:val="0"/>
      <w:marRight w:val="0"/>
      <w:marTop w:val="0"/>
      <w:marBottom w:val="0"/>
      <w:divBdr>
        <w:top w:val="none" w:sz="0" w:space="0" w:color="auto"/>
        <w:left w:val="none" w:sz="0" w:space="0" w:color="auto"/>
        <w:bottom w:val="none" w:sz="0" w:space="0" w:color="auto"/>
        <w:right w:val="none" w:sz="0" w:space="0" w:color="auto"/>
      </w:divBdr>
    </w:div>
    <w:div w:id="1679500310">
      <w:bodyDiv w:val="1"/>
      <w:marLeft w:val="0"/>
      <w:marRight w:val="0"/>
      <w:marTop w:val="0"/>
      <w:marBottom w:val="0"/>
      <w:divBdr>
        <w:top w:val="none" w:sz="0" w:space="0" w:color="auto"/>
        <w:left w:val="none" w:sz="0" w:space="0" w:color="auto"/>
        <w:bottom w:val="none" w:sz="0" w:space="0" w:color="auto"/>
        <w:right w:val="none" w:sz="0" w:space="0" w:color="auto"/>
      </w:divBdr>
    </w:div>
    <w:div w:id="1682318108">
      <w:bodyDiv w:val="1"/>
      <w:marLeft w:val="0"/>
      <w:marRight w:val="0"/>
      <w:marTop w:val="0"/>
      <w:marBottom w:val="0"/>
      <w:divBdr>
        <w:top w:val="none" w:sz="0" w:space="0" w:color="auto"/>
        <w:left w:val="none" w:sz="0" w:space="0" w:color="auto"/>
        <w:bottom w:val="none" w:sz="0" w:space="0" w:color="auto"/>
        <w:right w:val="none" w:sz="0" w:space="0" w:color="auto"/>
      </w:divBdr>
    </w:div>
    <w:div w:id="1754887387">
      <w:bodyDiv w:val="1"/>
      <w:marLeft w:val="0"/>
      <w:marRight w:val="0"/>
      <w:marTop w:val="0"/>
      <w:marBottom w:val="0"/>
      <w:divBdr>
        <w:top w:val="none" w:sz="0" w:space="0" w:color="auto"/>
        <w:left w:val="none" w:sz="0" w:space="0" w:color="auto"/>
        <w:bottom w:val="none" w:sz="0" w:space="0" w:color="auto"/>
        <w:right w:val="none" w:sz="0" w:space="0" w:color="auto"/>
      </w:divBdr>
    </w:div>
    <w:div w:id="1869679575">
      <w:bodyDiv w:val="1"/>
      <w:marLeft w:val="0"/>
      <w:marRight w:val="0"/>
      <w:marTop w:val="0"/>
      <w:marBottom w:val="0"/>
      <w:divBdr>
        <w:top w:val="none" w:sz="0" w:space="0" w:color="auto"/>
        <w:left w:val="none" w:sz="0" w:space="0" w:color="auto"/>
        <w:bottom w:val="none" w:sz="0" w:space="0" w:color="auto"/>
        <w:right w:val="none" w:sz="0" w:space="0" w:color="auto"/>
      </w:divBdr>
    </w:div>
    <w:div w:id="1916239302">
      <w:bodyDiv w:val="1"/>
      <w:marLeft w:val="0"/>
      <w:marRight w:val="0"/>
      <w:marTop w:val="0"/>
      <w:marBottom w:val="0"/>
      <w:divBdr>
        <w:top w:val="none" w:sz="0" w:space="0" w:color="auto"/>
        <w:left w:val="none" w:sz="0" w:space="0" w:color="auto"/>
        <w:bottom w:val="none" w:sz="0" w:space="0" w:color="auto"/>
        <w:right w:val="none" w:sz="0" w:space="0" w:color="auto"/>
      </w:divBdr>
    </w:div>
    <w:div w:id="2112628428">
      <w:bodyDiv w:val="1"/>
      <w:marLeft w:val="0"/>
      <w:marRight w:val="0"/>
      <w:marTop w:val="0"/>
      <w:marBottom w:val="0"/>
      <w:divBdr>
        <w:top w:val="none" w:sz="0" w:space="0" w:color="auto"/>
        <w:left w:val="none" w:sz="0" w:space="0" w:color="auto"/>
        <w:bottom w:val="none" w:sz="0" w:space="0" w:color="auto"/>
        <w:right w:val="none" w:sz="0" w:space="0" w:color="auto"/>
      </w:divBdr>
    </w:div>
    <w:div w:id="2113743613">
      <w:bodyDiv w:val="1"/>
      <w:marLeft w:val="0"/>
      <w:marRight w:val="0"/>
      <w:marTop w:val="0"/>
      <w:marBottom w:val="0"/>
      <w:divBdr>
        <w:top w:val="none" w:sz="0" w:space="0" w:color="auto"/>
        <w:left w:val="none" w:sz="0" w:space="0" w:color="auto"/>
        <w:bottom w:val="none" w:sz="0" w:space="0" w:color="auto"/>
        <w:right w:val="none" w:sz="0" w:space="0" w:color="auto"/>
      </w:divBdr>
      <w:divsChild>
        <w:div w:id="90618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CB10F-9ECF-4D3D-AD5E-966F413D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1828</Words>
  <Characters>10056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48</cp:revision>
  <cp:lastPrinted>2019-04-29T08:19:00Z</cp:lastPrinted>
  <dcterms:created xsi:type="dcterms:W3CDTF">2019-05-17T07:39:00Z</dcterms:created>
  <dcterms:modified xsi:type="dcterms:W3CDTF">2019-05-23T14:57:00Z</dcterms:modified>
</cp:coreProperties>
</file>